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7E9" w:rsidRPr="005A1A50" w:rsidRDefault="003E0066" w:rsidP="00D70D02">
      <w:pPr>
        <w:rPr>
          <w:rFonts w:asciiTheme="majorHAnsi" w:hAnsiTheme="majorHAnsi" w:cstheme="majorHAnsi"/>
          <w:b w:val="0"/>
          <w:bCs/>
          <w:color w:val="0F0D29" w:themeColor="text1"/>
          <w:sz w:val="22"/>
        </w:rPr>
      </w:pPr>
      <w:r>
        <w:rPr>
          <w:noProof/>
          <w:lang w:eastAsia="fr-FR"/>
        </w:rPr>
        <w:drawing>
          <wp:anchor distT="0" distB="0" distL="114300" distR="114300" simplePos="0" relativeHeight="251660800" behindDoc="1" locked="0" layoutInCell="1" allowOverlap="1">
            <wp:simplePos x="0" y="0"/>
            <wp:positionH relativeFrom="column">
              <wp:posOffset>-1837006</wp:posOffset>
            </wp:positionH>
            <wp:positionV relativeFrom="page">
              <wp:posOffset>0</wp:posOffset>
            </wp:positionV>
            <wp:extent cx="8798413" cy="64135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12148" cy="6423512"/>
                    </a:xfrm>
                    <a:prstGeom prst="rect">
                      <a:avLst/>
                    </a:prstGeom>
                    <a:noFill/>
                  </pic:spPr>
                </pic:pic>
              </a:graphicData>
            </a:graphic>
          </wp:anchor>
        </w:drawing>
      </w:r>
      <w:r w:rsidR="0039277D" w:rsidRPr="0039277D">
        <w:rPr>
          <w:noProof/>
        </w:rPr>
        <w:pict>
          <v:rect id="Rectangle 3" o:spid="_x0000_s2402" alt="rectangle blanc pour le texte sur la couverture" style="position:absolute;margin-left:-7.85pt;margin-top:284.9pt;width:349.35pt;height:449.6pt;z-index:-251536384;visibility:visible;mso-position-horizontal-relative:text;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" fillcolor="white [3212]" strokecolor="#0f0d29 [3213]" strokeweight="2pt">
            <v:textbox style="mso-next-textbox:#Rectangle 3">
              <w:txbxContent>
                <w:p w:rsidR="004F046B" w:rsidRDefault="004F046B" w:rsidP="003E0066"/>
                <w:p w:rsidR="004F046B" w:rsidRDefault="004F046B" w:rsidP="003E0066"/>
                <w:p w:rsidR="004F046B" w:rsidRDefault="004F046B" w:rsidP="003E0066"/>
                <w:p w:rsidR="004F046B" w:rsidRDefault="004F046B" w:rsidP="003E0066"/>
                <w:p w:rsidR="004F046B" w:rsidRDefault="004F046B" w:rsidP="003E0066"/>
                <w:p w:rsidR="004F046B" w:rsidRDefault="004F046B" w:rsidP="003E0066"/>
                <w:p w:rsidR="004F046B" w:rsidRDefault="004F046B" w:rsidP="003E0066"/>
                <w:p w:rsidR="004F046B" w:rsidRDefault="004F046B" w:rsidP="003E0066"/>
              </w:txbxContent>
            </v:textbox>
            <w10:wrap anchory="page"/>
          </v:rect>
        </w:pict>
      </w:r>
    </w:p>
    <w:tbl>
      <w:tblPr>
        <w:tblpPr w:leftFromText="180" w:rightFromText="180" w:vertAnchor="text" w:horzAnchor="margin" w:tblpY="4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420"/>
      </w:tblGrid>
      <w:tr w:rsidR="004C1C83" w:rsidRPr="005A1A50" w:rsidTr="004C4D6A">
        <w:trPr>
          <w:trHeight w:val="187"/>
        </w:trPr>
        <w:tc>
          <w:tcPr>
            <w:tcW w:w="6420" w:type="dxa"/>
            <w:tcBorders>
              <w:top w:val="nil"/>
              <w:left w:val="nil"/>
              <w:bottom w:val="nil"/>
              <w:right w:val="nil"/>
            </w:tcBorders>
          </w:tcPr>
          <w:p w:rsidR="00D077E9" w:rsidRPr="005A1A50" w:rsidRDefault="00D077E9" w:rsidP="004C4D6A">
            <w:pPr>
              <w:rPr>
                <w:rFonts w:asciiTheme="majorHAnsi" w:hAnsiTheme="majorHAnsi" w:cstheme="majorHAnsi"/>
                <w:b w:val="0"/>
                <w:bCs/>
                <w:color w:val="0F0D29" w:themeColor="text1"/>
                <w:sz w:val="22"/>
              </w:rPr>
            </w:pPr>
          </w:p>
          <w:p w:rsidR="00D077E9" w:rsidRPr="005A1A50" w:rsidRDefault="0039277D" w:rsidP="004C4D6A">
            <w:pPr>
              <w:rPr>
                <w:rFonts w:asciiTheme="majorHAnsi" w:hAnsiTheme="majorHAnsi" w:cstheme="majorHAnsi"/>
                <w:b w:val="0"/>
                <w:bCs/>
                <w:color w:val="0F0D29" w:themeColor="text1"/>
                <w:sz w:val="22"/>
              </w:rPr>
            </w:pPr>
            <w:r>
              <w:rPr>
                <w:rFonts w:asciiTheme="majorHAnsi" w:hAnsiTheme="majorHAnsi" w:cstheme="majorHAnsi"/>
                <w:b w:val="0"/>
                <w:bCs/>
                <w:noProof/>
                <w:color w:val="0F0D29" w:themeColor="text1"/>
                <w:sz w:val="22"/>
              </w:rPr>
              <w:pict>
                <v:group id="Groupe 198" o:spid="_x0000_s2184" style="position:absolute;margin-left:.3pt;margin-top:134.1pt;width:320.55pt;height:169.4pt;z-index:251675648;mso-wrap-distance-left:14.4pt;mso-wrap-distance-top:3.6pt;mso-wrap-distance-right:14.4pt;mso-wrap-distance-bottom:3.6pt;mso-position-horizontal-relative:margin;mso-position-vertical-relative:margin;mso-width-relative:margin;mso-height-relative:margin" coordsize="35674,2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">
                  <v:rect id="Rectangle 199" o:spid="_x0000_s2185" style="position:absolute;width:35674;height:2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024f75 [3204]" stroked="f" strokeweight="2pt">
                    <v:textbox style="mso-next-textbox:#Rectangle 199">
                      <w:txbxContent>
                        <w:p w:rsidR="004F046B" w:rsidRDefault="004F046B" w:rsidP="00B024C7">
                          <w:pPr>
                            <w:jc w:val="center"/>
                            <w:rPr>
                              <w:rFonts w:asciiTheme="majorHAnsi" w:eastAsiaTheme="majorEastAsia" w:hAnsiTheme="majorHAnsi" w:cstheme="majorBidi"/>
                              <w:color w:val="FFFFFF" w:themeColor="background1"/>
                              <w:sz w:val="24"/>
                              <w:szCs w:val="24"/>
                            </w:rPr>
                          </w:pPr>
                        </w:p>
                      </w:txbxContent>
                    </v:textbox>
                  </v:rect>
                  <v:shapetype id="_x0000_t202" coordsize="21600,21600" o:spt="202" path="m,l,21600r21600,l21600,xe">
                    <v:stroke joinstyle="miter"/>
                    <v:path gradientshapeok="t" o:connecttype="rect"/>
                  </v:shapetype>
                  <v:shape id="Zone de texte 200" o:spid="_x0000_s2186" type="#_x0000_t202" style="position:absolute;top:2526;width:35674;height:18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style="mso-next-textbox:#Zone de texte 200" inset=",7.2pt,,0">
                      <w:txbxContent>
                        <w:p w:rsidR="004F046B" w:rsidRPr="0029767C" w:rsidRDefault="00653308" w:rsidP="0029767C">
                          <w:pPr>
                            <w:rPr>
                              <w:bCs/>
                              <w:caps/>
                              <w:color w:val="024F75" w:themeColor="accent1"/>
                              <w:sz w:val="32"/>
                              <w:szCs w:val="32"/>
                            </w:rPr>
                          </w:pPr>
                          <w:r>
                            <w:rPr>
                              <w:bCs/>
                              <w:caps/>
                              <w:color w:val="024F75" w:themeColor="accent1"/>
                              <w:sz w:val="32"/>
                              <w:szCs w:val="32"/>
                            </w:rPr>
                            <w:t>PRESENATATION DU</w:t>
                          </w:r>
                        </w:p>
                        <w:p w:rsidR="004F046B" w:rsidRPr="0029767C" w:rsidRDefault="004F046B" w:rsidP="0029767C">
                          <w:pPr>
                            <w:rPr>
                              <w:bCs/>
                              <w:caps/>
                              <w:color w:val="024F75" w:themeColor="accent1"/>
                              <w:sz w:val="32"/>
                              <w:szCs w:val="32"/>
                            </w:rPr>
                          </w:pPr>
                          <w:r w:rsidRPr="0029767C">
                            <w:rPr>
                              <w:bCs/>
                              <w:caps/>
                              <w:color w:val="024F75" w:themeColor="accent1"/>
                              <w:sz w:val="32"/>
                              <w:szCs w:val="32"/>
                            </w:rPr>
                            <w:t>Cabinet Natural Ressources BETAF</w:t>
                          </w:r>
                        </w:p>
                      </w:txbxContent>
                    </v:textbox>
                  </v:shape>
                  <w10:wrap type="square" anchorx="margin" anchory="margin"/>
                </v:group>
              </w:pict>
            </w:r>
            <w:r>
              <w:rPr>
                <w:rFonts w:asciiTheme="majorHAnsi" w:hAnsiTheme="majorHAnsi" w:cstheme="majorHAnsi"/>
                <w:b w:val="0"/>
                <w:bCs/>
                <w:color w:val="0F0D29" w:themeColor="text1"/>
                <w:sz w:val="22"/>
              </w:rPr>
            </w:r>
            <w:r>
              <w:rPr>
                <w:rFonts w:asciiTheme="majorHAnsi" w:hAnsiTheme="majorHAnsi" w:cstheme="majorHAnsi"/>
                <w:b w:val="0"/>
                <w:bCs/>
                <w:color w:val="0F0D29" w:themeColor="text1"/>
                <w:sz w:val="22"/>
              </w:rPr>
              <w:pict>
                <v:shape id="Zone de texte 8" o:spid="_x0000_s2405" type="#_x0000_t202" style="width:277.85pt;height:75.15pt;visibility:visible;mso-position-horizontal-relative:char;mso-position-vertical-relative:line" filled="f" stroked="f" strokeweight=".5pt">
                  <v:textbox style="mso-next-textbox:#Zone de texte 8">
                    <w:txbxContent>
                      <w:p w:rsidR="004F046B" w:rsidRPr="0029767C" w:rsidRDefault="004F046B" w:rsidP="004C4D6A">
                        <w:pPr>
                          <w:pStyle w:val="Titre"/>
                          <w:spacing w:after="0"/>
                          <w:rPr>
                            <w:sz w:val="48"/>
                            <w:szCs w:val="40"/>
                          </w:rPr>
                        </w:pPr>
                        <w:r w:rsidRPr="0029767C">
                          <w:rPr>
                            <w:sz w:val="48"/>
                            <w:szCs w:val="40"/>
                            <w:lang w:bidi="fr-FR"/>
                          </w:rPr>
                          <w:t>Note des moyens techniques et humains</w:t>
                        </w:r>
                      </w:p>
                    </w:txbxContent>
                  </v:textbox>
                  <w10:wrap type="none"/>
                  <w10:anchorlock/>
                </v:shape>
              </w:pict>
            </w:r>
          </w:p>
        </w:tc>
      </w:tr>
      <w:tr w:rsidR="004C1C83" w:rsidRPr="005A1A50" w:rsidTr="004C4D6A">
        <w:trPr>
          <w:trHeight w:val="724"/>
        </w:trPr>
        <w:tc>
          <w:tcPr>
            <w:tcW w:w="6420" w:type="dxa"/>
            <w:tcBorders>
              <w:top w:val="nil"/>
              <w:left w:val="nil"/>
              <w:bottom w:val="nil"/>
              <w:right w:val="nil"/>
            </w:tcBorders>
          </w:tcPr>
          <w:p w:rsidR="00D077E9" w:rsidRPr="005A1A50" w:rsidRDefault="0039277D" w:rsidP="004C4D6A">
            <w:pPr>
              <w:rPr>
                <w:rFonts w:asciiTheme="majorHAnsi" w:hAnsiTheme="majorHAnsi" w:cstheme="majorHAnsi"/>
                <w:b w:val="0"/>
                <w:bCs/>
                <w:noProof/>
                <w:color w:val="0F0D29" w:themeColor="text1"/>
                <w:sz w:val="22"/>
              </w:rPr>
            </w:pPr>
            <w:r>
              <w:rPr>
                <w:rFonts w:asciiTheme="majorHAnsi" w:hAnsiTheme="majorHAnsi" w:cstheme="majorHAnsi"/>
                <w:b w:val="0"/>
                <w:bCs/>
                <w:color w:val="0F0D29" w:themeColor="text1"/>
                <w:sz w:val="22"/>
              </w:rPr>
            </w:r>
            <w:r>
              <w:rPr>
                <w:rFonts w:asciiTheme="majorHAnsi" w:hAnsiTheme="majorHAnsi" w:cstheme="majorHAnsi"/>
                <w:b w:val="0"/>
                <w:bCs/>
                <w:color w:val="0F0D29" w:themeColor="text1"/>
                <w:sz w:val="22"/>
              </w:rPr>
              <w:pict>
                <v:line id="Connecteur droit 5" o:spid="_x0000_s2404" alt="séparateur de texte" style="visibility:visible;mso-position-horizontal-relative:char;mso-position-vertical-relative:line" from="0,0" to="109.5pt,0" strokecolor="#082a75 [3215]" strokeweight="3pt">
                  <w10:wrap type="none"/>
                  <w10:anchorlock/>
                </v:line>
              </w:pict>
            </w:r>
          </w:p>
        </w:tc>
      </w:tr>
      <w:tr w:rsidR="004C1C83" w:rsidRPr="005A1A50" w:rsidTr="004C4D6A">
        <w:trPr>
          <w:trHeight w:val="241"/>
        </w:trPr>
        <w:tc>
          <w:tcPr>
            <w:tcW w:w="6420" w:type="dxa"/>
            <w:tcBorders>
              <w:top w:val="nil"/>
              <w:left w:val="nil"/>
              <w:bottom w:val="nil"/>
              <w:right w:val="nil"/>
            </w:tcBorders>
          </w:tcPr>
          <w:sdt>
            <w:sdtPr>
              <w:rPr>
                <w:rFonts w:asciiTheme="majorHAnsi" w:hAnsiTheme="majorHAnsi" w:cstheme="majorHAnsi"/>
                <w:b w:val="0"/>
                <w:bCs/>
                <w:color w:val="0F0D29" w:themeColor="text1"/>
                <w:sz w:val="22"/>
              </w:rPr>
              <w:id w:val="1080870105"/>
              <w:placeholder>
                <w:docPart w:val="669AB70BA11748C485E951A8C10E28D4"/>
              </w:placeholder>
            </w:sdtPr>
            <w:sdtContent>
              <w:p w:rsidR="00D077E9" w:rsidRPr="005A1A50" w:rsidRDefault="0039277D" w:rsidP="00B32402">
                <w:pPr>
                  <w:rPr>
                    <w:rFonts w:asciiTheme="majorHAnsi" w:hAnsiTheme="majorHAnsi" w:cstheme="majorHAnsi"/>
                    <w:b w:val="0"/>
                    <w:bCs/>
                    <w:color w:val="0F0D29" w:themeColor="text1"/>
                    <w:sz w:val="22"/>
                  </w:rPr>
                </w:pPr>
                <w:r w:rsidRPr="005A1A50">
                  <w:rPr>
                    <w:rStyle w:val="Sous-titreCar"/>
                    <w:rFonts w:asciiTheme="majorHAnsi" w:hAnsiTheme="majorHAnsi" w:cstheme="majorHAnsi"/>
                    <w:b w:val="0"/>
                    <w:bCs/>
                    <w:color w:val="0F0D29" w:themeColor="text1"/>
                    <w:sz w:val="22"/>
                    <w:lang w:bidi="fr-FR"/>
                  </w:rPr>
                  <w:fldChar w:fldCharType="begin"/>
                </w:r>
                <w:r w:rsidR="00532541" w:rsidRPr="005A1A50">
                  <w:rPr>
                    <w:rStyle w:val="Sous-titreCar"/>
                    <w:rFonts w:asciiTheme="majorHAnsi" w:hAnsiTheme="majorHAnsi" w:cstheme="majorHAnsi"/>
                    <w:b w:val="0"/>
                    <w:bCs/>
                    <w:color w:val="0F0D29" w:themeColor="text1"/>
                    <w:sz w:val="22"/>
                    <w:lang w:bidi="fr-FR"/>
                  </w:rPr>
                  <w:instrText xml:space="preserve"> DATE  \@ "d MMMM"  \* MERGEFORMAT </w:instrText>
                </w:r>
                <w:r w:rsidRPr="005A1A50">
                  <w:rPr>
                    <w:rStyle w:val="Sous-titreCar"/>
                    <w:rFonts w:asciiTheme="majorHAnsi" w:hAnsiTheme="majorHAnsi" w:cstheme="majorHAnsi"/>
                    <w:b w:val="0"/>
                    <w:bCs/>
                    <w:color w:val="0F0D29" w:themeColor="text1"/>
                    <w:sz w:val="22"/>
                    <w:lang w:bidi="fr-FR"/>
                  </w:rPr>
                  <w:fldChar w:fldCharType="separate"/>
                </w:r>
                <w:r w:rsidR="00653308">
                  <w:rPr>
                    <w:rStyle w:val="Sous-titreCar"/>
                    <w:rFonts w:asciiTheme="majorHAnsi" w:hAnsiTheme="majorHAnsi" w:cstheme="majorHAnsi"/>
                    <w:b w:val="0"/>
                    <w:bCs/>
                    <w:noProof/>
                    <w:color w:val="0F0D29" w:themeColor="text1"/>
                    <w:sz w:val="22"/>
                    <w:lang w:bidi="fr-FR"/>
                  </w:rPr>
                  <w:t>24 juin</w:t>
                </w:r>
                <w:r w:rsidRPr="005A1A50">
                  <w:rPr>
                    <w:rStyle w:val="Sous-titreCar"/>
                    <w:rFonts w:asciiTheme="majorHAnsi" w:hAnsiTheme="majorHAnsi" w:cstheme="majorHAnsi"/>
                    <w:b w:val="0"/>
                    <w:bCs/>
                    <w:color w:val="0F0D29" w:themeColor="text1"/>
                    <w:sz w:val="22"/>
                    <w:lang w:bidi="fr-FR"/>
                  </w:rPr>
                  <w:fldChar w:fldCharType="end"/>
                </w:r>
                <w:r w:rsidR="00F46282" w:rsidRPr="005A1A50">
                  <w:rPr>
                    <w:rStyle w:val="Sous-titreCar"/>
                    <w:rFonts w:asciiTheme="majorHAnsi" w:hAnsiTheme="majorHAnsi" w:cstheme="majorHAnsi"/>
                    <w:b w:val="0"/>
                    <w:bCs/>
                    <w:color w:val="0F0D29" w:themeColor="text1"/>
                    <w:sz w:val="22"/>
                    <w:lang w:bidi="fr-FR"/>
                  </w:rPr>
                  <w:t xml:space="preserve"> 202</w:t>
                </w:r>
                <w:r w:rsidR="00B32402">
                  <w:rPr>
                    <w:rStyle w:val="Sous-titreCar"/>
                    <w:rFonts w:asciiTheme="majorHAnsi" w:hAnsiTheme="majorHAnsi" w:cstheme="majorHAnsi"/>
                    <w:b w:val="0"/>
                    <w:bCs/>
                    <w:color w:val="0F0D29" w:themeColor="text1"/>
                    <w:sz w:val="22"/>
                    <w:lang w:bidi="fr-FR"/>
                  </w:rPr>
                  <w:t>3</w:t>
                </w:r>
              </w:p>
            </w:sdtContent>
          </w:sdt>
          <w:p w:rsidR="00D077E9" w:rsidRPr="005A1A50" w:rsidRDefault="0039277D" w:rsidP="004C4D6A">
            <w:pPr>
              <w:rPr>
                <w:rFonts w:asciiTheme="majorHAnsi" w:hAnsiTheme="majorHAnsi" w:cstheme="majorHAnsi"/>
                <w:b w:val="0"/>
                <w:bCs/>
                <w:noProof/>
                <w:color w:val="0F0D29" w:themeColor="text1"/>
                <w:sz w:val="22"/>
              </w:rPr>
            </w:pPr>
            <w:r>
              <w:rPr>
                <w:rFonts w:asciiTheme="majorHAnsi" w:hAnsiTheme="majorHAnsi" w:cstheme="majorHAnsi"/>
                <w:b w:val="0"/>
                <w:bCs/>
                <w:color w:val="0F0D29" w:themeColor="text1"/>
                <w:sz w:val="22"/>
              </w:rPr>
            </w:r>
            <w:r>
              <w:rPr>
                <w:rFonts w:asciiTheme="majorHAnsi" w:hAnsiTheme="majorHAnsi" w:cstheme="majorHAnsi"/>
                <w:b w:val="0"/>
                <w:bCs/>
                <w:color w:val="0F0D29" w:themeColor="text1"/>
                <w:sz w:val="22"/>
              </w:rPr>
              <w:pict>
                <v:line id="Connecteur droit 6" o:spid="_x0000_s2403" alt="séparateur de texte" style="visibility:visible;mso-position-horizontal-relative:char;mso-position-vertical-relative:line" from="0,0" to="117.65pt,0" strokecolor="#082a75 [3215]" strokeweight="3pt">
                  <w10:wrap type="none"/>
                  <w10:anchorlock/>
                </v:line>
              </w:pict>
            </w:r>
          </w:p>
          <w:p w:rsidR="00D077E9" w:rsidRPr="005A1A50" w:rsidRDefault="00D077E9" w:rsidP="004C4D6A">
            <w:pPr>
              <w:rPr>
                <w:rFonts w:asciiTheme="majorHAnsi" w:hAnsiTheme="majorHAnsi" w:cstheme="majorHAnsi"/>
                <w:b w:val="0"/>
                <w:bCs/>
                <w:noProof/>
                <w:color w:val="0F0D29" w:themeColor="text1"/>
                <w:sz w:val="22"/>
              </w:rPr>
            </w:pPr>
          </w:p>
          <w:p w:rsidR="00D077E9" w:rsidRPr="005A1A50" w:rsidRDefault="00D077E9" w:rsidP="004C4D6A">
            <w:pPr>
              <w:rPr>
                <w:rFonts w:asciiTheme="majorHAnsi" w:hAnsiTheme="majorHAnsi" w:cstheme="majorHAnsi"/>
                <w:b w:val="0"/>
                <w:bCs/>
                <w:noProof/>
                <w:color w:val="0F0D29" w:themeColor="text1"/>
                <w:sz w:val="22"/>
              </w:rPr>
            </w:pPr>
          </w:p>
          <w:p w:rsidR="00D077E9" w:rsidRPr="005A1A50" w:rsidRDefault="00D077E9" w:rsidP="004C4D6A">
            <w:pPr>
              <w:rPr>
                <w:rFonts w:asciiTheme="majorHAnsi" w:hAnsiTheme="majorHAnsi" w:cstheme="majorHAnsi"/>
                <w:b w:val="0"/>
                <w:bCs/>
                <w:color w:val="0F0D29" w:themeColor="text1"/>
                <w:sz w:val="22"/>
              </w:rPr>
            </w:pPr>
          </w:p>
          <w:p w:rsidR="00D077E9" w:rsidRPr="005A1A50" w:rsidRDefault="00D077E9" w:rsidP="004C4D6A">
            <w:pPr>
              <w:rPr>
                <w:rFonts w:asciiTheme="majorHAnsi" w:hAnsiTheme="majorHAnsi" w:cstheme="majorHAnsi"/>
                <w:b w:val="0"/>
                <w:bCs/>
                <w:noProof/>
                <w:color w:val="0F0D29" w:themeColor="text1"/>
                <w:sz w:val="22"/>
              </w:rPr>
            </w:pPr>
          </w:p>
        </w:tc>
      </w:tr>
    </w:tbl>
    <w:p w:rsidR="00504C80" w:rsidRDefault="0039277D">
      <w:pPr>
        <w:pStyle w:val="En-ttedetabledesmatires"/>
        <w:rPr>
          <w:rFonts w:cstheme="majorHAnsi"/>
          <w:bCs/>
          <w:color w:val="0F0D29" w:themeColor="text1"/>
          <w:sz w:val="22"/>
          <w:szCs w:val="22"/>
          <w:lang w:bidi="fr-FR"/>
        </w:rPr>
      </w:pPr>
      <w:r>
        <w:rPr>
          <w:rFonts w:cstheme="majorHAnsi"/>
          <w:bCs/>
          <w:noProof/>
          <w:color w:val="0F0D29" w:themeColor="text1"/>
          <w:sz w:val="22"/>
          <w:szCs w:val="22"/>
        </w:rPr>
        <w:pict>
          <v:rect id="Rectangle 2" o:spid="_x0000_s2183" alt="rectangle coloré" style="position:absolute;margin-left:-44.25pt;margin-top:393.05pt;width:611.1pt;height:461.2pt;z-index:-251656193;visibility:visible;mso-position-horizontal-relative:text;mso-position-vertic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" fillcolor="#34aba2 [3206]" stroked="f" strokeweight="2pt">
            <w10:wrap anchory="page"/>
          </v:rect>
        </w:pict>
      </w:r>
      <w:r w:rsidR="004C4D6A" w:rsidRPr="005A1A50">
        <w:rPr>
          <w:rFonts w:cstheme="majorHAnsi"/>
          <w:bCs/>
          <w:noProof/>
          <w:color w:val="0F0D29" w:themeColor="text1"/>
          <w:sz w:val="22"/>
          <w:szCs w:val="22"/>
        </w:rPr>
        <w:drawing>
          <wp:anchor distT="0" distB="0" distL="114300" distR="114300" simplePos="0" relativeHeight="251656704" behindDoc="0" locked="0" layoutInCell="1" allowOverlap="1">
            <wp:simplePos x="0" y="0"/>
            <wp:positionH relativeFrom="page">
              <wp:posOffset>5417911</wp:posOffset>
            </wp:positionH>
            <wp:positionV relativeFrom="paragraph">
              <wp:posOffset>6721021</wp:posOffset>
            </wp:positionV>
            <wp:extent cx="1644242" cy="788566"/>
            <wp:effectExtent l="0" t="0" r="0" b="0"/>
            <wp:wrapNone/>
            <wp:docPr id="30" name="Image 30" descr="C:\Users\user\Desktop\Logo Betaf 1.png"/>
            <wp:cNvGraphicFramePr/>
            <a:graphic xmlns:a="http://schemas.openxmlformats.org/drawingml/2006/main">
              <a:graphicData uri="http://schemas.openxmlformats.org/drawingml/2006/picture">
                <pic:pic xmlns:pic="http://schemas.openxmlformats.org/drawingml/2006/picture">
                  <pic:nvPicPr>
                    <pic:cNvPr id="30" name="Image 30" descr="C:\Users\user\Desktop\Logo Betaf 1.png"/>
                    <pic:cNvPicPr/>
                  </pic:nvPicPr>
                  <pic:blipFill>
                    <a:blip r:embed="rId9" cstate="print"/>
                    <a:srcRect/>
                    <a:stretch>
                      <a:fillRect/>
                    </a:stretch>
                  </pic:blipFill>
                  <pic:spPr bwMode="auto">
                    <a:xfrm>
                      <a:off x="0" y="0"/>
                      <a:ext cx="1644242" cy="788566"/>
                    </a:xfrm>
                    <a:prstGeom prst="rect">
                      <a:avLst/>
                    </a:prstGeom>
                    <a:noFill/>
                    <a:ln w="9525">
                      <a:noFill/>
                      <a:miter lim="800000"/>
                      <a:headEnd/>
                      <a:tailEnd/>
                    </a:ln>
                  </pic:spPr>
                </pic:pic>
              </a:graphicData>
            </a:graphic>
          </wp:anchor>
        </w:drawing>
      </w:r>
      <w:r w:rsidR="00D077E9" w:rsidRPr="005A1A50">
        <w:rPr>
          <w:rFonts w:cstheme="majorHAnsi"/>
          <w:bCs/>
          <w:color w:val="0F0D29" w:themeColor="text1"/>
          <w:sz w:val="22"/>
          <w:szCs w:val="22"/>
          <w:lang w:bidi="fr-FR"/>
        </w:rPr>
        <w:br w:type="page"/>
      </w:r>
    </w:p>
    <w:p w:rsidR="00504C80" w:rsidRDefault="00504C80" w:rsidP="00674510">
      <w:pPr>
        <w:pStyle w:val="Titre1"/>
        <w:tabs>
          <w:tab w:val="left" w:pos="0"/>
        </w:tabs>
        <w:spacing w:before="0" w:after="0" w:line="240" w:lineRule="auto"/>
        <w:rPr>
          <w:rFonts w:cstheme="majorHAnsi"/>
          <w:b w:val="0"/>
          <w:bCs/>
          <w:color w:val="0F0D29" w:themeColor="text1"/>
          <w:sz w:val="22"/>
          <w:szCs w:val="22"/>
        </w:rPr>
      </w:pPr>
    </w:p>
    <w:p w:rsidR="00674510" w:rsidRPr="005A1A50" w:rsidRDefault="00674510" w:rsidP="00FF69EB">
      <w:pPr>
        <w:rPr>
          <w:rFonts w:asciiTheme="majorHAnsi" w:hAnsiTheme="majorHAnsi" w:cstheme="majorHAnsi"/>
          <w:b w:val="0"/>
          <w:bCs/>
          <w:color w:val="0F0D29" w:themeColor="text1"/>
          <w:sz w:val="22"/>
        </w:rPr>
      </w:pPr>
    </w:p>
    <w:p w:rsidR="00674510" w:rsidRPr="005A1A50" w:rsidRDefault="00674510" w:rsidP="00322A18">
      <w:pPr>
        <w:pStyle w:val="Titre1"/>
        <w:numPr>
          <w:ilvl w:val="0"/>
          <w:numId w:val="10"/>
        </w:numPr>
        <w:tabs>
          <w:tab w:val="left" w:pos="0"/>
        </w:tabs>
        <w:rPr>
          <w:rFonts w:cstheme="majorHAnsi"/>
          <w:color w:val="0F0D29" w:themeColor="text1"/>
          <w:sz w:val="22"/>
          <w:szCs w:val="22"/>
        </w:rPr>
      </w:pPr>
      <w:bookmarkStart w:id="0" w:name="_Toc99530710"/>
      <w:r w:rsidRPr="005A1A50">
        <w:rPr>
          <w:rFonts w:cstheme="majorHAnsi"/>
          <w:color w:val="0F0D29" w:themeColor="text1"/>
          <w:sz w:val="22"/>
          <w:szCs w:val="22"/>
        </w:rPr>
        <w:t>Fiche de l’entreprise</w:t>
      </w:r>
      <w:bookmarkEnd w:id="0"/>
    </w:p>
    <w:p w:rsidR="00674510" w:rsidRPr="005A1A50" w:rsidRDefault="00674510" w:rsidP="00FF69EB">
      <w:pPr>
        <w:rPr>
          <w:rFonts w:asciiTheme="majorHAnsi" w:hAnsiTheme="majorHAnsi" w:cstheme="majorHAnsi"/>
          <w:b w:val="0"/>
          <w:bCs/>
          <w:color w:val="0F0D29" w:themeColor="text1"/>
          <w:sz w:val="22"/>
        </w:rPr>
      </w:pPr>
    </w:p>
    <w:tbl>
      <w:tblPr>
        <w:tblStyle w:val="ListTable3Accent3"/>
        <w:tblW w:w="10031" w:type="dxa"/>
        <w:tblLayout w:type="fixed"/>
        <w:tblLook w:val="04A0"/>
      </w:tblPr>
      <w:tblGrid>
        <w:gridCol w:w="4840"/>
        <w:gridCol w:w="5191"/>
      </w:tblGrid>
      <w:tr w:rsidR="004C1C83" w:rsidRPr="005A1A50" w:rsidTr="005D2CCC">
        <w:trPr>
          <w:cnfStyle w:val="100000000000"/>
          <w:trHeight w:val="280"/>
        </w:trPr>
        <w:tc>
          <w:tcPr>
            <w:cnfStyle w:val="0010000001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Nom ou raison sociale,</w:t>
            </w:r>
          </w:p>
        </w:tc>
        <w:tc>
          <w:tcPr>
            <w:tcW w:w="5191" w:type="dxa"/>
          </w:tcPr>
          <w:p w:rsidR="005D2CCC" w:rsidRPr="005A1A50" w:rsidRDefault="005D2CCC" w:rsidP="005D2CCC">
            <w:pPr>
              <w:cnfStyle w:val="100000000000"/>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 xml:space="preserve">Natural Ressources </w:t>
            </w:r>
            <w:r w:rsidR="00CD299D">
              <w:rPr>
                <w:rFonts w:asciiTheme="majorHAnsi" w:hAnsiTheme="majorHAnsi" w:cstheme="majorHAnsi"/>
                <w:color w:val="0F0D29" w:themeColor="text1"/>
                <w:sz w:val="22"/>
              </w:rPr>
              <w:t>BETAF</w:t>
            </w:r>
            <w:r w:rsidRPr="005A1A50">
              <w:rPr>
                <w:rFonts w:asciiTheme="majorHAnsi" w:hAnsiTheme="majorHAnsi" w:cstheme="majorHAnsi"/>
                <w:color w:val="0F0D29" w:themeColor="text1"/>
                <w:sz w:val="22"/>
              </w:rPr>
              <w:t>, SARL </w:t>
            </w:r>
          </w:p>
        </w:tc>
      </w:tr>
      <w:tr w:rsidR="004C1C83" w:rsidRPr="005A1A50" w:rsidTr="005D2CCC">
        <w:trPr>
          <w:cnfStyle w:val="000000100000"/>
          <w:trHeight w:val="56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Adresse du siège sociale,</w:t>
            </w:r>
          </w:p>
        </w:tc>
        <w:tc>
          <w:tcPr>
            <w:tcW w:w="5191" w:type="dxa"/>
          </w:tcPr>
          <w:p w:rsidR="005D2CCC" w:rsidRPr="005A1A50" w:rsidRDefault="005D2CCC" w:rsidP="005D2CCC">
            <w:pPr>
              <w:cnfStyle w:val="000000100000"/>
              <w:rPr>
                <w:rFonts w:asciiTheme="majorHAnsi" w:hAnsiTheme="majorHAnsi" w:cstheme="majorHAnsi"/>
                <w:b w:val="0"/>
                <w:bCs/>
                <w:color w:val="0F0D29" w:themeColor="text1"/>
                <w:sz w:val="22"/>
              </w:rPr>
            </w:pPr>
            <w:r w:rsidRPr="005A1A50">
              <w:rPr>
                <w:rFonts w:asciiTheme="majorHAnsi" w:hAnsiTheme="majorHAnsi" w:cstheme="majorHAnsi"/>
                <w:b w:val="0"/>
                <w:bCs/>
                <w:color w:val="0F0D29" w:themeColor="text1"/>
                <w:sz w:val="22"/>
              </w:rPr>
              <w:t>83, Rue Patrice Lumumba, Apprt n°6, Hassan,  RABAT</w:t>
            </w:r>
          </w:p>
        </w:tc>
      </w:tr>
      <w:tr w:rsidR="004C1C83" w:rsidRPr="005A1A50" w:rsidTr="005D2CCC">
        <w:trPr>
          <w:trHeight w:val="56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 xml:space="preserve">Adresse du Domicile élu, </w:t>
            </w:r>
          </w:p>
        </w:tc>
        <w:tc>
          <w:tcPr>
            <w:tcW w:w="5191" w:type="dxa"/>
          </w:tcPr>
          <w:p w:rsidR="005D2CCC" w:rsidRPr="005A1A50" w:rsidRDefault="005D2CCC" w:rsidP="005D2CCC">
            <w:pPr>
              <w:cnfStyle w:val="000000000000"/>
              <w:rPr>
                <w:rFonts w:asciiTheme="majorHAnsi" w:hAnsiTheme="majorHAnsi" w:cstheme="majorHAnsi"/>
                <w:b w:val="0"/>
                <w:bCs/>
                <w:color w:val="0F0D29" w:themeColor="text1"/>
                <w:sz w:val="22"/>
              </w:rPr>
            </w:pPr>
            <w:r w:rsidRPr="005A1A50">
              <w:rPr>
                <w:rFonts w:asciiTheme="majorHAnsi" w:hAnsiTheme="majorHAnsi" w:cstheme="majorHAnsi"/>
                <w:b w:val="0"/>
                <w:bCs/>
                <w:color w:val="0F0D29" w:themeColor="text1"/>
                <w:sz w:val="22"/>
              </w:rPr>
              <w:t>83, Rue Patrice Lumumba, Apprt n°6, Hassan,  RABAT</w:t>
            </w:r>
          </w:p>
        </w:tc>
      </w:tr>
      <w:tr w:rsidR="004C1C83" w:rsidRPr="005A1A50" w:rsidTr="005D2CCC">
        <w:trPr>
          <w:cnfStyle w:val="000000100000"/>
          <w:trHeight w:val="28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 xml:space="preserve">N° du téléphone, N° du télécopieur, E-mail, </w:t>
            </w:r>
          </w:p>
        </w:tc>
        <w:tc>
          <w:tcPr>
            <w:tcW w:w="5191" w:type="dxa"/>
          </w:tcPr>
          <w:p w:rsidR="005D2CCC" w:rsidRPr="005A1A50" w:rsidRDefault="005D2CCC" w:rsidP="005D2CCC">
            <w:pPr>
              <w:cnfStyle w:val="000000100000"/>
              <w:rPr>
                <w:rFonts w:asciiTheme="majorHAnsi" w:hAnsiTheme="majorHAnsi" w:cstheme="majorHAnsi"/>
                <w:b w:val="0"/>
                <w:bCs/>
                <w:color w:val="0F0D29" w:themeColor="text1"/>
                <w:sz w:val="22"/>
              </w:rPr>
            </w:pPr>
            <w:r w:rsidRPr="005A1A50">
              <w:rPr>
                <w:rFonts w:asciiTheme="majorHAnsi" w:hAnsiTheme="majorHAnsi" w:cstheme="majorHAnsi"/>
                <w:b w:val="0"/>
                <w:bCs/>
                <w:color w:val="0F0D29" w:themeColor="text1"/>
                <w:sz w:val="22"/>
              </w:rPr>
              <w:t>0537 70 40 66–Tél : 0673 75 00 25 - 0671 87 14 07</w:t>
            </w:r>
          </w:p>
        </w:tc>
      </w:tr>
      <w:tr w:rsidR="004C1C83" w:rsidRPr="005A1A50" w:rsidTr="005D2CCC">
        <w:trPr>
          <w:trHeight w:val="28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E-mail</w:t>
            </w:r>
          </w:p>
        </w:tc>
        <w:tc>
          <w:tcPr>
            <w:tcW w:w="5191" w:type="dxa"/>
          </w:tcPr>
          <w:p w:rsidR="005D2CCC" w:rsidRPr="005A1A50" w:rsidRDefault="00CD299D" w:rsidP="0046098A">
            <w:pPr>
              <w:cnfStyle w:val="000000000000"/>
              <w:rPr>
                <w:rFonts w:asciiTheme="majorHAnsi" w:hAnsiTheme="majorHAnsi" w:cstheme="majorHAnsi"/>
                <w:b w:val="0"/>
                <w:bCs/>
                <w:color w:val="0F0D29" w:themeColor="text1"/>
                <w:sz w:val="22"/>
                <w:u w:val="single"/>
              </w:rPr>
            </w:pPr>
            <w:r>
              <w:rPr>
                <w:rFonts w:asciiTheme="majorHAnsi" w:hAnsiTheme="majorHAnsi" w:cstheme="majorHAnsi"/>
                <w:b w:val="0"/>
                <w:bCs/>
                <w:color w:val="0F0D29" w:themeColor="text1"/>
                <w:sz w:val="22"/>
              </w:rPr>
              <w:t>BETAF</w:t>
            </w:r>
            <w:r w:rsidR="005D2CCC" w:rsidRPr="005A1A50">
              <w:rPr>
                <w:rFonts w:asciiTheme="majorHAnsi" w:hAnsiTheme="majorHAnsi" w:cstheme="majorHAnsi"/>
                <w:b w:val="0"/>
                <w:bCs/>
                <w:color w:val="0F0D29" w:themeColor="text1"/>
                <w:sz w:val="22"/>
              </w:rPr>
              <w:t>nature@gmail.com</w:t>
            </w:r>
          </w:p>
        </w:tc>
      </w:tr>
      <w:tr w:rsidR="004C1C83" w:rsidRPr="005A1A50" w:rsidTr="005D2CCC">
        <w:trPr>
          <w:cnfStyle w:val="000000100000"/>
          <w:trHeight w:val="28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 xml:space="preserve">Forme juridique, </w:t>
            </w:r>
          </w:p>
        </w:tc>
        <w:tc>
          <w:tcPr>
            <w:tcW w:w="5191" w:type="dxa"/>
          </w:tcPr>
          <w:p w:rsidR="005D2CCC" w:rsidRPr="005A1A50" w:rsidRDefault="005D2CCC" w:rsidP="0046098A">
            <w:pPr>
              <w:cnfStyle w:val="000000100000"/>
              <w:rPr>
                <w:rFonts w:asciiTheme="majorHAnsi" w:hAnsiTheme="majorHAnsi" w:cstheme="majorHAnsi"/>
                <w:b w:val="0"/>
                <w:bCs/>
                <w:color w:val="0F0D29" w:themeColor="text1"/>
                <w:sz w:val="22"/>
              </w:rPr>
            </w:pPr>
            <w:r w:rsidRPr="005A1A50">
              <w:rPr>
                <w:rFonts w:asciiTheme="majorHAnsi" w:hAnsiTheme="majorHAnsi" w:cstheme="majorHAnsi"/>
                <w:b w:val="0"/>
                <w:bCs/>
                <w:color w:val="0F0D29" w:themeColor="text1"/>
                <w:sz w:val="22"/>
              </w:rPr>
              <w:t>S.A.R.L</w:t>
            </w:r>
          </w:p>
        </w:tc>
      </w:tr>
      <w:tr w:rsidR="004C1C83" w:rsidRPr="005A1A50" w:rsidTr="005D2CCC">
        <w:trPr>
          <w:trHeight w:val="28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Capital social</w:t>
            </w:r>
          </w:p>
        </w:tc>
        <w:tc>
          <w:tcPr>
            <w:tcW w:w="5191" w:type="dxa"/>
          </w:tcPr>
          <w:p w:rsidR="005D2CCC" w:rsidRPr="005A1A50" w:rsidRDefault="005D2CCC" w:rsidP="0046098A">
            <w:pPr>
              <w:cnfStyle w:val="000000000000"/>
              <w:rPr>
                <w:rFonts w:asciiTheme="majorHAnsi" w:hAnsiTheme="majorHAnsi" w:cstheme="majorHAnsi"/>
                <w:b w:val="0"/>
                <w:bCs/>
                <w:color w:val="0F0D29" w:themeColor="text1"/>
                <w:sz w:val="22"/>
              </w:rPr>
            </w:pPr>
            <w:r w:rsidRPr="005A1A50">
              <w:rPr>
                <w:rFonts w:asciiTheme="majorHAnsi" w:eastAsia="Times New Roman" w:hAnsiTheme="majorHAnsi" w:cstheme="majorHAnsi"/>
                <w:b w:val="0"/>
                <w:bCs/>
                <w:color w:val="0F0D29" w:themeColor="text1"/>
                <w:sz w:val="22"/>
                <w:lang w:eastAsia="fr-FR"/>
              </w:rPr>
              <w:t>400.000,00 Dhs</w:t>
            </w:r>
          </w:p>
        </w:tc>
      </w:tr>
      <w:tr w:rsidR="004C1C83" w:rsidRPr="005A1A50" w:rsidTr="005D2CCC">
        <w:trPr>
          <w:cnfStyle w:val="000000100000"/>
          <w:trHeight w:val="28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 xml:space="preserve">Date de création, </w:t>
            </w:r>
          </w:p>
        </w:tc>
        <w:tc>
          <w:tcPr>
            <w:tcW w:w="5191" w:type="dxa"/>
          </w:tcPr>
          <w:p w:rsidR="005D2CCC" w:rsidRPr="005A1A50" w:rsidRDefault="00CD299D" w:rsidP="0046098A">
            <w:pPr>
              <w:cnfStyle w:val="000000100000"/>
              <w:rPr>
                <w:rFonts w:asciiTheme="majorHAnsi" w:hAnsiTheme="majorHAnsi" w:cstheme="majorHAnsi"/>
                <w:b w:val="0"/>
                <w:bCs/>
                <w:color w:val="0F0D29" w:themeColor="text1"/>
                <w:sz w:val="22"/>
              </w:rPr>
            </w:pPr>
            <w:r>
              <w:rPr>
                <w:rFonts w:asciiTheme="majorHAnsi" w:hAnsiTheme="majorHAnsi" w:cstheme="majorHAnsi"/>
                <w:b w:val="0"/>
                <w:bCs/>
                <w:color w:val="0F0D29" w:themeColor="text1"/>
                <w:sz w:val="22"/>
              </w:rPr>
              <w:t>01/11/2010</w:t>
            </w:r>
          </w:p>
        </w:tc>
      </w:tr>
      <w:tr w:rsidR="004C1C83" w:rsidRPr="005A1A50" w:rsidTr="005D2CCC">
        <w:trPr>
          <w:trHeight w:val="56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 xml:space="preserve">Mode d’exploitation (Propriétaire, exploitant, Gérant, Locataire), </w:t>
            </w:r>
          </w:p>
        </w:tc>
        <w:tc>
          <w:tcPr>
            <w:tcW w:w="5191" w:type="dxa"/>
          </w:tcPr>
          <w:p w:rsidR="005D2CCC" w:rsidRPr="005A1A50" w:rsidRDefault="005D2CCC" w:rsidP="0046098A">
            <w:pPr>
              <w:cnfStyle w:val="000000000000"/>
              <w:rPr>
                <w:rFonts w:asciiTheme="majorHAnsi" w:hAnsiTheme="majorHAnsi" w:cstheme="majorHAnsi"/>
                <w:b w:val="0"/>
                <w:bCs/>
                <w:color w:val="0F0D29" w:themeColor="text1"/>
                <w:sz w:val="22"/>
              </w:rPr>
            </w:pPr>
            <w:r w:rsidRPr="005A1A50">
              <w:rPr>
                <w:rFonts w:asciiTheme="majorHAnsi" w:hAnsiTheme="majorHAnsi" w:cstheme="majorHAnsi"/>
                <w:b w:val="0"/>
                <w:bCs/>
                <w:color w:val="0F0D29" w:themeColor="text1"/>
                <w:sz w:val="22"/>
              </w:rPr>
              <w:t>Propriétaire</w:t>
            </w:r>
          </w:p>
        </w:tc>
      </w:tr>
      <w:tr w:rsidR="004C1C83" w:rsidRPr="005A1A50" w:rsidTr="005D2CCC">
        <w:trPr>
          <w:cnfStyle w:val="000000100000"/>
          <w:trHeight w:val="28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 xml:space="preserve">N° de Registre de commerce, Localité d’inscription, </w:t>
            </w:r>
          </w:p>
        </w:tc>
        <w:tc>
          <w:tcPr>
            <w:tcW w:w="5191" w:type="dxa"/>
          </w:tcPr>
          <w:p w:rsidR="005D2CCC" w:rsidRPr="005A1A50" w:rsidRDefault="00CD299D" w:rsidP="00CD299D">
            <w:pPr>
              <w:cnfStyle w:val="000000100000"/>
              <w:rPr>
                <w:rFonts w:asciiTheme="majorHAnsi" w:hAnsiTheme="majorHAnsi" w:cstheme="majorHAnsi"/>
                <w:b w:val="0"/>
                <w:bCs/>
                <w:color w:val="0F0D29" w:themeColor="text1"/>
                <w:sz w:val="22"/>
              </w:rPr>
            </w:pPr>
            <w:r>
              <w:rPr>
                <w:rFonts w:asciiTheme="majorHAnsi" w:hAnsiTheme="majorHAnsi" w:cstheme="majorHAnsi"/>
                <w:b w:val="0"/>
                <w:bCs/>
                <w:color w:val="0F0D29" w:themeColor="text1"/>
                <w:sz w:val="22"/>
              </w:rPr>
              <w:t>82593</w:t>
            </w:r>
            <w:r w:rsidR="005D2CCC" w:rsidRPr="005A1A50">
              <w:rPr>
                <w:rFonts w:asciiTheme="majorHAnsi" w:hAnsiTheme="majorHAnsi" w:cstheme="majorHAnsi"/>
                <w:b w:val="0"/>
                <w:bCs/>
                <w:color w:val="0F0D29" w:themeColor="text1"/>
                <w:sz w:val="22"/>
              </w:rPr>
              <w:t>.</w:t>
            </w:r>
          </w:p>
        </w:tc>
      </w:tr>
      <w:tr w:rsidR="004C1C83" w:rsidRPr="005A1A50" w:rsidTr="005D2CCC">
        <w:trPr>
          <w:trHeight w:val="84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 xml:space="preserve">Personnes ayant qualité pour engager le concurrent en matière de marchés (Nom, Prénom, Fonction, Référence au statut), </w:t>
            </w:r>
          </w:p>
        </w:tc>
        <w:tc>
          <w:tcPr>
            <w:tcW w:w="5191" w:type="dxa"/>
          </w:tcPr>
          <w:p w:rsidR="005D2CCC" w:rsidRPr="005A1A50" w:rsidRDefault="005D2CCC" w:rsidP="00653308">
            <w:pPr>
              <w:cnfStyle w:val="000000000000"/>
              <w:rPr>
                <w:rFonts w:asciiTheme="majorHAnsi" w:hAnsiTheme="majorHAnsi" w:cstheme="majorHAnsi"/>
                <w:b w:val="0"/>
                <w:bCs/>
                <w:color w:val="0F0D29" w:themeColor="text1"/>
                <w:sz w:val="22"/>
              </w:rPr>
            </w:pPr>
            <w:r w:rsidRPr="005A1A50">
              <w:rPr>
                <w:rFonts w:asciiTheme="majorHAnsi" w:hAnsiTheme="majorHAnsi" w:cstheme="majorHAnsi"/>
                <w:b w:val="0"/>
                <w:bCs/>
                <w:i/>
                <w:color w:val="0F0D29" w:themeColor="text1"/>
                <w:sz w:val="22"/>
              </w:rPr>
              <w:t>Mohamed Benz</w:t>
            </w:r>
            <w:r w:rsidR="00CD299D">
              <w:rPr>
                <w:rFonts w:asciiTheme="majorHAnsi" w:hAnsiTheme="majorHAnsi" w:cstheme="majorHAnsi"/>
                <w:b w:val="0"/>
                <w:bCs/>
                <w:i/>
                <w:color w:val="0F0D29" w:themeColor="text1"/>
                <w:sz w:val="22"/>
              </w:rPr>
              <w:t>y</w:t>
            </w:r>
            <w:r w:rsidRPr="005A1A50">
              <w:rPr>
                <w:rFonts w:asciiTheme="majorHAnsi" w:hAnsiTheme="majorHAnsi" w:cstheme="majorHAnsi"/>
                <w:b w:val="0"/>
                <w:bCs/>
                <w:i/>
                <w:color w:val="0F0D29" w:themeColor="text1"/>
                <w:sz w:val="22"/>
              </w:rPr>
              <w:t>ane</w:t>
            </w:r>
            <w:r w:rsidRPr="005A1A50">
              <w:rPr>
                <w:rFonts w:asciiTheme="majorHAnsi" w:hAnsiTheme="majorHAnsi" w:cstheme="majorHAnsi"/>
                <w:b w:val="0"/>
                <w:bCs/>
                <w:color w:val="0F0D29" w:themeColor="text1"/>
                <w:sz w:val="22"/>
              </w:rPr>
              <w:t>, Gérant</w:t>
            </w:r>
          </w:p>
        </w:tc>
      </w:tr>
      <w:tr w:rsidR="004C1C83" w:rsidRPr="005A1A50" w:rsidTr="005D2CCC">
        <w:trPr>
          <w:cnfStyle w:val="000000100000"/>
          <w:trHeight w:val="600"/>
        </w:trPr>
        <w:tc>
          <w:tcPr>
            <w:cnfStyle w:val="001000000000"/>
            <w:tcW w:w="4840" w:type="dxa"/>
          </w:tcPr>
          <w:p w:rsidR="005D2CCC" w:rsidRPr="005A1A50" w:rsidRDefault="005D2CCC" w:rsidP="0046098A">
            <w:pPr>
              <w:rPr>
                <w:rFonts w:asciiTheme="majorHAnsi" w:hAnsiTheme="majorHAnsi" w:cstheme="majorHAnsi"/>
                <w:color w:val="0F0D29" w:themeColor="text1"/>
                <w:sz w:val="22"/>
              </w:rPr>
            </w:pPr>
            <w:r w:rsidRPr="005A1A50">
              <w:rPr>
                <w:rFonts w:asciiTheme="majorHAnsi" w:hAnsiTheme="majorHAnsi" w:cstheme="majorHAnsi"/>
                <w:color w:val="0F0D29" w:themeColor="text1"/>
                <w:sz w:val="22"/>
              </w:rPr>
              <w:t>Activité</w:t>
            </w:r>
          </w:p>
        </w:tc>
        <w:tc>
          <w:tcPr>
            <w:tcW w:w="5191" w:type="dxa"/>
          </w:tcPr>
          <w:p w:rsidR="005D2CCC" w:rsidRPr="005A1A50" w:rsidRDefault="005D2CCC" w:rsidP="005D2CCC">
            <w:pPr>
              <w:cnfStyle w:val="000000100000"/>
              <w:rPr>
                <w:rFonts w:asciiTheme="majorHAnsi" w:hAnsiTheme="majorHAnsi" w:cstheme="majorHAnsi"/>
                <w:b w:val="0"/>
                <w:bCs/>
                <w:color w:val="0F0D29" w:themeColor="text1"/>
                <w:sz w:val="22"/>
              </w:rPr>
            </w:pPr>
            <w:r w:rsidRPr="005A1A50">
              <w:rPr>
                <w:rFonts w:asciiTheme="majorHAnsi" w:hAnsiTheme="majorHAnsi" w:cstheme="majorHAnsi"/>
                <w:b w:val="0"/>
                <w:bCs/>
                <w:color w:val="0F0D29" w:themeColor="text1"/>
                <w:sz w:val="22"/>
              </w:rPr>
              <w:t>Cabinet Consulting et Coaching, Accompagnement entrepreneurial, Service RH, Conseil, Formation et accompagnement à l’insertion par l’emploi et l’auto-emploi.</w:t>
            </w:r>
          </w:p>
        </w:tc>
      </w:tr>
    </w:tbl>
    <w:p w:rsidR="00FF69EB" w:rsidRPr="005A1A50" w:rsidRDefault="00A1472A" w:rsidP="00322A18">
      <w:pPr>
        <w:pStyle w:val="Titre1"/>
        <w:numPr>
          <w:ilvl w:val="0"/>
          <w:numId w:val="10"/>
        </w:numPr>
        <w:tabs>
          <w:tab w:val="left" w:pos="0"/>
        </w:tabs>
        <w:rPr>
          <w:rFonts w:cstheme="majorHAnsi"/>
          <w:color w:val="0F0D29" w:themeColor="text1"/>
          <w:sz w:val="22"/>
          <w:szCs w:val="22"/>
        </w:rPr>
      </w:pPr>
      <w:bookmarkStart w:id="1" w:name="_Toc99530711"/>
      <w:r w:rsidRPr="005A1A50">
        <w:rPr>
          <w:rFonts w:cstheme="majorHAnsi"/>
          <w:color w:val="0F0D29" w:themeColor="text1"/>
          <w:sz w:val="22"/>
          <w:szCs w:val="22"/>
        </w:rPr>
        <w:t>PRESENTATION DE L’ENTREPRISE</w:t>
      </w:r>
      <w:bookmarkEnd w:id="1"/>
    </w:p>
    <w:p w:rsidR="004C1C83" w:rsidRPr="004C1C83" w:rsidRDefault="004C1C83" w:rsidP="000C621B">
      <w:pPr>
        <w:pStyle w:val="Titre1"/>
        <w:numPr>
          <w:ilvl w:val="1"/>
          <w:numId w:val="23"/>
        </w:numPr>
        <w:tabs>
          <w:tab w:val="left" w:pos="0"/>
        </w:tabs>
        <w:rPr>
          <w:rFonts w:cstheme="majorHAnsi"/>
          <w:b w:val="0"/>
          <w:bCs/>
          <w:color w:val="0F0D29" w:themeColor="text1"/>
          <w:sz w:val="22"/>
          <w:szCs w:val="22"/>
        </w:rPr>
      </w:pPr>
      <w:bookmarkStart w:id="2" w:name="_Toc98765673"/>
      <w:bookmarkStart w:id="3" w:name="_Toc99530712"/>
      <w:r w:rsidRPr="004C1C83">
        <w:rPr>
          <w:rFonts w:cstheme="majorHAnsi"/>
          <w:b w:val="0"/>
          <w:bCs/>
          <w:color w:val="0F0D29" w:themeColor="text1"/>
          <w:sz w:val="22"/>
          <w:szCs w:val="22"/>
        </w:rPr>
        <w:t>ORGANISATION ET DOMAINE D'ACTIVITÉ</w:t>
      </w:r>
      <w:bookmarkEnd w:id="2"/>
      <w:bookmarkEnd w:id="3"/>
    </w:p>
    <w:p w:rsidR="00875829" w:rsidRPr="005A1A50" w:rsidRDefault="00875829" w:rsidP="000C621B">
      <w:pPr>
        <w:pStyle w:val="Corpsdetexte"/>
        <w:spacing w:after="0"/>
        <w:jc w:val="both"/>
        <w:rPr>
          <w:rFonts w:asciiTheme="majorHAnsi" w:hAnsiTheme="majorHAnsi" w:cstheme="majorHAnsi"/>
          <w:bCs/>
          <w:color w:val="0F0D29" w:themeColor="text1"/>
          <w:sz w:val="22"/>
          <w:szCs w:val="22"/>
        </w:rPr>
      </w:pPr>
    </w:p>
    <w:p w:rsidR="00875829" w:rsidRPr="00875829" w:rsidRDefault="005A1A50" w:rsidP="00875829">
      <w:pPr>
        <w:pStyle w:val="Corpsdetexte"/>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 xml:space="preserve">Natural Ressources </w:t>
      </w:r>
      <w:r w:rsidR="00CD299D">
        <w:rPr>
          <w:rFonts w:asciiTheme="majorHAnsi" w:hAnsiTheme="majorHAnsi" w:cstheme="majorHAnsi"/>
          <w:bCs/>
          <w:color w:val="0F0D29" w:themeColor="text1"/>
          <w:sz w:val="22"/>
          <w:szCs w:val="22"/>
        </w:rPr>
        <w:t xml:space="preserve">BETAF </w:t>
      </w:r>
      <w:r w:rsidR="00875829" w:rsidRPr="00875829">
        <w:rPr>
          <w:rFonts w:asciiTheme="majorHAnsi" w:hAnsiTheme="majorHAnsi" w:cstheme="majorHAnsi"/>
          <w:bCs/>
          <w:color w:val="0F0D29" w:themeColor="text1"/>
          <w:sz w:val="22"/>
          <w:szCs w:val="22"/>
        </w:rPr>
        <w:t xml:space="preserve">est une entreprise spécialisée en </w:t>
      </w:r>
      <w:r w:rsidRPr="005A1A50">
        <w:rPr>
          <w:rFonts w:asciiTheme="majorHAnsi" w:hAnsiTheme="majorHAnsi" w:cstheme="majorHAnsi"/>
          <w:bCs/>
          <w:color w:val="0F0D29" w:themeColor="text1"/>
          <w:sz w:val="22"/>
          <w:szCs w:val="22"/>
        </w:rPr>
        <w:t xml:space="preserve">en étude territoriale, </w:t>
      </w:r>
      <w:r w:rsidR="00875829" w:rsidRPr="00875829">
        <w:rPr>
          <w:rFonts w:asciiTheme="majorHAnsi" w:hAnsiTheme="majorHAnsi" w:cstheme="majorHAnsi"/>
          <w:bCs/>
          <w:color w:val="0F0D29" w:themeColor="text1"/>
          <w:sz w:val="22"/>
          <w:szCs w:val="22"/>
        </w:rPr>
        <w:t>accompagnement entrepreneurial services RH, formation et accompagnement à l’insertion de différente populations cibles des programmes des partenaires.</w:t>
      </w:r>
    </w:p>
    <w:p w:rsidR="00875829" w:rsidRPr="00875829" w:rsidRDefault="005A1A50" w:rsidP="00875829">
      <w:pPr>
        <w:pStyle w:val="Corpsdetexte"/>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 xml:space="preserve">Natural Ressources </w:t>
      </w:r>
      <w:r w:rsidR="00CD299D">
        <w:rPr>
          <w:rFonts w:asciiTheme="majorHAnsi" w:hAnsiTheme="majorHAnsi" w:cstheme="majorHAnsi"/>
          <w:bCs/>
          <w:color w:val="0F0D29" w:themeColor="text1"/>
          <w:sz w:val="22"/>
          <w:szCs w:val="22"/>
        </w:rPr>
        <w:t xml:space="preserve">BETAF </w:t>
      </w:r>
      <w:r w:rsidR="00875829" w:rsidRPr="00875829">
        <w:rPr>
          <w:rFonts w:asciiTheme="majorHAnsi" w:hAnsiTheme="majorHAnsi" w:cstheme="majorHAnsi"/>
          <w:bCs/>
          <w:color w:val="0F0D29" w:themeColor="text1"/>
          <w:sz w:val="22"/>
          <w:szCs w:val="22"/>
        </w:rPr>
        <w:t>porte dans son ADN un engagement en faveur de développement de</w:t>
      </w:r>
      <w:r w:rsidRPr="005A1A50">
        <w:rPr>
          <w:rFonts w:asciiTheme="majorHAnsi" w:hAnsiTheme="majorHAnsi" w:cstheme="majorHAnsi"/>
          <w:bCs/>
          <w:color w:val="0F0D29" w:themeColor="text1"/>
          <w:sz w:val="22"/>
          <w:szCs w:val="22"/>
        </w:rPr>
        <w:t>s territoires, de</w:t>
      </w:r>
      <w:r w:rsidR="00875829" w:rsidRPr="00875829">
        <w:rPr>
          <w:rFonts w:asciiTheme="majorHAnsi" w:hAnsiTheme="majorHAnsi" w:cstheme="majorHAnsi"/>
          <w:bCs/>
          <w:color w:val="0F0D29" w:themeColor="text1"/>
          <w:sz w:val="22"/>
          <w:szCs w:val="22"/>
        </w:rPr>
        <w:t xml:space="preserve"> l’entrepreneuriat, de l’employabilité et </w:t>
      </w:r>
      <w:r w:rsidRPr="005A1A50">
        <w:rPr>
          <w:rFonts w:asciiTheme="majorHAnsi" w:hAnsiTheme="majorHAnsi" w:cstheme="majorHAnsi"/>
          <w:bCs/>
          <w:color w:val="0F0D29" w:themeColor="text1"/>
          <w:sz w:val="22"/>
          <w:szCs w:val="22"/>
        </w:rPr>
        <w:t xml:space="preserve">de </w:t>
      </w:r>
      <w:r w:rsidR="00875829" w:rsidRPr="00875829">
        <w:rPr>
          <w:rFonts w:asciiTheme="majorHAnsi" w:hAnsiTheme="majorHAnsi" w:cstheme="majorHAnsi"/>
          <w:bCs/>
          <w:color w:val="0F0D29" w:themeColor="text1"/>
          <w:sz w:val="22"/>
          <w:szCs w:val="22"/>
        </w:rPr>
        <w:t>l'insertion professionnelle des jeunes à travers l’ensemble du territoire marocain.</w:t>
      </w:r>
    </w:p>
    <w:p w:rsidR="00875829" w:rsidRPr="00875829" w:rsidRDefault="00875829" w:rsidP="00875829">
      <w:pPr>
        <w:pStyle w:val="Corpsdetexte"/>
        <w:rPr>
          <w:rFonts w:asciiTheme="majorHAnsi" w:hAnsiTheme="majorHAnsi" w:cstheme="majorHAnsi"/>
          <w:bCs/>
          <w:color w:val="0F0D29" w:themeColor="text1"/>
          <w:sz w:val="22"/>
          <w:szCs w:val="22"/>
        </w:rPr>
      </w:pPr>
      <w:r w:rsidRPr="00875829">
        <w:rPr>
          <w:rFonts w:asciiTheme="majorHAnsi" w:hAnsiTheme="majorHAnsi" w:cstheme="majorHAnsi"/>
          <w:bCs/>
          <w:color w:val="0F0D29" w:themeColor="text1"/>
          <w:sz w:val="22"/>
          <w:szCs w:val="22"/>
        </w:rPr>
        <w:t xml:space="preserve">Cet engagement se concrétise par le renforcement des capacités humains et techniques de l’entreprise à travers le développement d’un réseau de partenaire : experts, réseaux de formateurs, associations, entreprises privées, institutions publiques et internationales. </w:t>
      </w:r>
    </w:p>
    <w:p w:rsidR="00875829" w:rsidRPr="00875829" w:rsidRDefault="00875829" w:rsidP="00875829">
      <w:pPr>
        <w:pStyle w:val="Corpsdetexte"/>
        <w:rPr>
          <w:rFonts w:asciiTheme="majorHAnsi" w:hAnsiTheme="majorHAnsi" w:cstheme="majorHAnsi"/>
          <w:bCs/>
          <w:color w:val="0F0D29" w:themeColor="text1"/>
          <w:sz w:val="22"/>
          <w:szCs w:val="22"/>
        </w:rPr>
      </w:pPr>
      <w:r w:rsidRPr="00875829">
        <w:rPr>
          <w:rFonts w:asciiTheme="majorHAnsi" w:hAnsiTheme="majorHAnsi" w:cstheme="majorHAnsi"/>
          <w:bCs/>
          <w:color w:val="0F0D29" w:themeColor="text1"/>
          <w:sz w:val="22"/>
          <w:szCs w:val="22"/>
        </w:rPr>
        <w:t>Il s’est traduit aussi par des conventions et contrats cadres, qui ont permis l’accompagnement entrepreneurial de centaines de jeunes et l’insertion professionnelle des milliers des jeunes à l'échelle nationale.</w:t>
      </w:r>
    </w:p>
    <w:p w:rsidR="00875829" w:rsidRPr="00875829" w:rsidRDefault="00875829" w:rsidP="00653308">
      <w:pPr>
        <w:pStyle w:val="Corpsdetexte"/>
        <w:rPr>
          <w:rFonts w:asciiTheme="majorHAnsi" w:hAnsiTheme="majorHAnsi" w:cstheme="majorHAnsi"/>
          <w:bCs/>
          <w:color w:val="0F0D29" w:themeColor="text1"/>
          <w:sz w:val="22"/>
          <w:szCs w:val="22"/>
        </w:rPr>
      </w:pPr>
      <w:r w:rsidRPr="00875829">
        <w:rPr>
          <w:rFonts w:asciiTheme="majorHAnsi" w:hAnsiTheme="majorHAnsi" w:cstheme="majorHAnsi"/>
          <w:bCs/>
          <w:color w:val="0F0D29" w:themeColor="text1"/>
          <w:sz w:val="22"/>
          <w:szCs w:val="22"/>
        </w:rPr>
        <w:t xml:space="preserve">Créée en </w:t>
      </w:r>
      <w:r w:rsidR="00653308">
        <w:rPr>
          <w:rFonts w:asciiTheme="majorHAnsi" w:hAnsiTheme="majorHAnsi" w:cstheme="majorHAnsi"/>
          <w:bCs/>
          <w:color w:val="0F0D29" w:themeColor="text1"/>
          <w:sz w:val="22"/>
          <w:szCs w:val="22"/>
        </w:rPr>
        <w:t>2010</w:t>
      </w:r>
      <w:r w:rsidRPr="00875829">
        <w:rPr>
          <w:rFonts w:asciiTheme="majorHAnsi" w:hAnsiTheme="majorHAnsi" w:cstheme="majorHAnsi"/>
          <w:bCs/>
          <w:color w:val="0F0D29" w:themeColor="text1"/>
          <w:sz w:val="22"/>
          <w:szCs w:val="22"/>
        </w:rPr>
        <w:t xml:space="preserve"> </w:t>
      </w:r>
      <w:r w:rsidR="005A1A50" w:rsidRPr="005A1A50">
        <w:rPr>
          <w:rFonts w:asciiTheme="majorHAnsi" w:hAnsiTheme="majorHAnsi" w:cstheme="majorHAnsi"/>
          <w:bCs/>
          <w:color w:val="0F0D29" w:themeColor="text1"/>
          <w:sz w:val="22"/>
          <w:szCs w:val="22"/>
        </w:rPr>
        <w:t xml:space="preserve">Natural Ressources </w:t>
      </w:r>
      <w:r w:rsidR="00CD299D">
        <w:rPr>
          <w:rFonts w:asciiTheme="majorHAnsi" w:hAnsiTheme="majorHAnsi" w:cstheme="majorHAnsi"/>
          <w:bCs/>
          <w:color w:val="0F0D29" w:themeColor="text1"/>
          <w:sz w:val="22"/>
          <w:szCs w:val="22"/>
        </w:rPr>
        <w:t>BETAF</w:t>
      </w:r>
      <w:r w:rsidR="00E910D4">
        <w:rPr>
          <w:rFonts w:asciiTheme="majorHAnsi" w:hAnsiTheme="majorHAnsi" w:cstheme="majorHAnsi"/>
          <w:bCs/>
          <w:color w:val="0F0D29" w:themeColor="text1"/>
          <w:sz w:val="22"/>
          <w:szCs w:val="22"/>
        </w:rPr>
        <w:t xml:space="preserve"> </w:t>
      </w:r>
      <w:r w:rsidRPr="00875829">
        <w:rPr>
          <w:rFonts w:asciiTheme="majorHAnsi" w:hAnsiTheme="majorHAnsi" w:cstheme="majorHAnsi"/>
          <w:bCs/>
          <w:color w:val="0F0D29" w:themeColor="text1"/>
          <w:sz w:val="22"/>
          <w:szCs w:val="22"/>
        </w:rPr>
        <w:t xml:space="preserve">a </w:t>
      </w:r>
      <w:r w:rsidR="005A1A50" w:rsidRPr="005A1A50">
        <w:rPr>
          <w:rFonts w:asciiTheme="majorHAnsi" w:hAnsiTheme="majorHAnsi" w:cstheme="majorHAnsi"/>
          <w:bCs/>
          <w:color w:val="0F0D29" w:themeColor="text1"/>
          <w:sz w:val="22"/>
          <w:szCs w:val="22"/>
        </w:rPr>
        <w:t>accompagné</w:t>
      </w:r>
      <w:r w:rsidRPr="00875829">
        <w:rPr>
          <w:rFonts w:asciiTheme="majorHAnsi" w:hAnsiTheme="majorHAnsi" w:cstheme="majorHAnsi"/>
          <w:bCs/>
          <w:color w:val="0F0D29" w:themeColor="text1"/>
          <w:sz w:val="22"/>
          <w:szCs w:val="22"/>
        </w:rPr>
        <w:t xml:space="preserve"> et accompagne plusieurs opérateurs privés et publiques dans l’identification des candidats, le mise à niveau de leurs compétences soft et hard, et leurs accompagnements à l’insertion socio-économique l’emploi, l’auto-emploi et l’entrepreneuriat.</w:t>
      </w:r>
    </w:p>
    <w:p w:rsidR="005A1A50" w:rsidRPr="005A1A50" w:rsidRDefault="000C621B" w:rsidP="000C621B">
      <w:pPr>
        <w:pStyle w:val="Corpsdetexte"/>
        <w:spacing w:after="0"/>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 xml:space="preserve">Le Cabinet Natural Ressources </w:t>
      </w:r>
      <w:r w:rsidR="00CD299D">
        <w:rPr>
          <w:rFonts w:asciiTheme="majorHAnsi" w:hAnsiTheme="majorHAnsi" w:cstheme="majorHAnsi"/>
          <w:bCs/>
          <w:color w:val="0F0D29" w:themeColor="text1"/>
          <w:sz w:val="22"/>
          <w:szCs w:val="22"/>
        </w:rPr>
        <w:t>BETAF</w:t>
      </w:r>
      <w:r w:rsidRPr="005A1A50">
        <w:rPr>
          <w:rFonts w:asciiTheme="majorHAnsi" w:hAnsiTheme="majorHAnsi" w:cstheme="majorHAnsi"/>
          <w:bCs/>
          <w:color w:val="0F0D29" w:themeColor="text1"/>
          <w:sz w:val="22"/>
          <w:szCs w:val="22"/>
        </w:rPr>
        <w:t xml:space="preserve"> offre </w:t>
      </w:r>
      <w:r w:rsidR="005A1A50" w:rsidRPr="005A1A50">
        <w:rPr>
          <w:rFonts w:asciiTheme="majorHAnsi" w:hAnsiTheme="majorHAnsi" w:cstheme="majorHAnsi"/>
          <w:bCs/>
          <w:color w:val="0F0D29" w:themeColor="text1"/>
          <w:sz w:val="22"/>
          <w:szCs w:val="22"/>
        </w:rPr>
        <w:t>un large éventail</w:t>
      </w:r>
      <w:r w:rsidRPr="005A1A50">
        <w:rPr>
          <w:rFonts w:asciiTheme="majorHAnsi" w:hAnsiTheme="majorHAnsi" w:cstheme="majorHAnsi"/>
          <w:bCs/>
          <w:color w:val="0F0D29" w:themeColor="text1"/>
          <w:sz w:val="22"/>
          <w:szCs w:val="22"/>
        </w:rPr>
        <w:t xml:space="preserve"> de prestations</w:t>
      </w:r>
      <w:r w:rsidR="005A1A50" w:rsidRPr="005A1A50">
        <w:rPr>
          <w:rFonts w:asciiTheme="majorHAnsi" w:hAnsiTheme="majorHAnsi" w:cstheme="majorHAnsi"/>
          <w:bCs/>
          <w:color w:val="0F0D29" w:themeColor="text1"/>
          <w:sz w:val="22"/>
          <w:szCs w:val="22"/>
        </w:rPr>
        <w:t xml:space="preserve"> à travers deux pôles</w:t>
      </w:r>
      <w:r w:rsidRPr="005A1A50">
        <w:rPr>
          <w:rFonts w:asciiTheme="majorHAnsi" w:hAnsiTheme="majorHAnsi" w:cstheme="majorHAnsi"/>
          <w:bCs/>
          <w:color w:val="0F0D29" w:themeColor="text1"/>
          <w:sz w:val="22"/>
          <w:szCs w:val="22"/>
        </w:rPr>
        <w:t>.</w:t>
      </w:r>
    </w:p>
    <w:p w:rsidR="005A1A50" w:rsidRPr="005A1A50" w:rsidRDefault="005A1A50" w:rsidP="000C621B">
      <w:pPr>
        <w:pStyle w:val="Corpsdetexte"/>
        <w:spacing w:after="0"/>
        <w:jc w:val="both"/>
        <w:rPr>
          <w:rFonts w:asciiTheme="majorHAnsi" w:hAnsiTheme="majorHAnsi" w:cstheme="majorHAnsi"/>
          <w:bCs/>
          <w:color w:val="0F0D29" w:themeColor="text1"/>
          <w:sz w:val="22"/>
          <w:szCs w:val="22"/>
        </w:rPr>
      </w:pPr>
    </w:p>
    <w:p w:rsidR="000C621B" w:rsidRDefault="000C621B" w:rsidP="000C621B">
      <w:pPr>
        <w:pStyle w:val="Corpsdetexte"/>
        <w:spacing w:after="0"/>
        <w:jc w:val="both"/>
        <w:rPr>
          <w:rFonts w:asciiTheme="majorHAnsi" w:hAnsiTheme="majorHAnsi" w:cstheme="majorHAnsi"/>
          <w:bCs/>
          <w:color w:val="0F0D29" w:themeColor="text1"/>
          <w:sz w:val="22"/>
          <w:szCs w:val="22"/>
        </w:rPr>
      </w:pPr>
    </w:p>
    <w:p w:rsidR="00CD299D" w:rsidRDefault="00CD299D" w:rsidP="000C621B">
      <w:pPr>
        <w:pStyle w:val="Corpsdetexte"/>
        <w:spacing w:after="0"/>
        <w:jc w:val="both"/>
        <w:rPr>
          <w:rFonts w:asciiTheme="majorHAnsi" w:hAnsiTheme="majorHAnsi" w:cstheme="majorHAnsi"/>
          <w:bCs/>
          <w:color w:val="0F0D29" w:themeColor="text1"/>
          <w:sz w:val="22"/>
          <w:szCs w:val="22"/>
        </w:rPr>
      </w:pPr>
    </w:p>
    <w:p w:rsidR="00CD299D" w:rsidRDefault="00CD299D" w:rsidP="000C621B">
      <w:pPr>
        <w:pStyle w:val="Corpsdetexte"/>
        <w:spacing w:after="0"/>
        <w:jc w:val="both"/>
        <w:rPr>
          <w:rFonts w:asciiTheme="majorHAnsi" w:hAnsiTheme="majorHAnsi" w:cstheme="majorHAnsi"/>
          <w:bCs/>
          <w:color w:val="0F0D29" w:themeColor="text1"/>
          <w:sz w:val="22"/>
          <w:szCs w:val="22"/>
        </w:rPr>
      </w:pPr>
    </w:p>
    <w:p w:rsidR="00CD299D" w:rsidRDefault="00CD299D" w:rsidP="000C621B">
      <w:pPr>
        <w:pStyle w:val="Corpsdetexte"/>
        <w:spacing w:after="0"/>
        <w:jc w:val="both"/>
        <w:rPr>
          <w:rFonts w:asciiTheme="majorHAnsi" w:hAnsiTheme="majorHAnsi" w:cstheme="majorHAnsi"/>
          <w:bCs/>
          <w:color w:val="0F0D29" w:themeColor="text1"/>
          <w:sz w:val="22"/>
          <w:szCs w:val="22"/>
        </w:rPr>
      </w:pPr>
    </w:p>
    <w:p w:rsidR="00CD299D" w:rsidRPr="005A1A50" w:rsidRDefault="00CD299D" w:rsidP="000C621B">
      <w:pPr>
        <w:pStyle w:val="Corpsdetexte"/>
        <w:spacing w:after="0"/>
        <w:jc w:val="both"/>
        <w:rPr>
          <w:rFonts w:asciiTheme="majorHAnsi" w:hAnsiTheme="majorHAnsi" w:cstheme="majorHAnsi"/>
          <w:bCs/>
          <w:color w:val="0F0D29" w:themeColor="text1"/>
          <w:sz w:val="22"/>
          <w:szCs w:val="22"/>
        </w:rPr>
      </w:pPr>
    </w:p>
    <w:p w:rsidR="005A1A50" w:rsidRPr="005A1A50" w:rsidRDefault="005A1A50" w:rsidP="000C621B">
      <w:pPr>
        <w:pStyle w:val="Corpsdetexte"/>
        <w:spacing w:after="0"/>
        <w:rPr>
          <w:rFonts w:asciiTheme="majorHAnsi" w:hAnsiTheme="majorHAnsi" w:cstheme="majorHAnsi"/>
          <w:bCs/>
          <w:color w:val="0F0D29" w:themeColor="text1"/>
          <w:sz w:val="22"/>
          <w:szCs w:val="22"/>
        </w:rPr>
      </w:pPr>
    </w:p>
    <w:p w:rsidR="000C621B" w:rsidRPr="005A1A50" w:rsidRDefault="000C621B" w:rsidP="005A1A50">
      <w:pPr>
        <w:pStyle w:val="Corpsdetexte"/>
        <w:numPr>
          <w:ilvl w:val="0"/>
          <w:numId w:val="26"/>
        </w:numPr>
        <w:spacing w:after="0"/>
        <w:rPr>
          <w:rFonts w:asciiTheme="majorHAnsi" w:hAnsiTheme="majorHAnsi" w:cstheme="majorHAnsi"/>
          <w:b/>
          <w:color w:val="0F0D29" w:themeColor="text1"/>
          <w:sz w:val="22"/>
          <w:szCs w:val="22"/>
        </w:rPr>
      </w:pPr>
      <w:r w:rsidRPr="005A1A50">
        <w:rPr>
          <w:rFonts w:asciiTheme="majorHAnsi" w:hAnsiTheme="majorHAnsi" w:cstheme="majorHAnsi"/>
          <w:b/>
          <w:color w:val="0F0D29" w:themeColor="text1"/>
          <w:sz w:val="22"/>
          <w:szCs w:val="22"/>
        </w:rPr>
        <w:t xml:space="preserve">Pôle Études et Consulting </w:t>
      </w:r>
    </w:p>
    <w:p w:rsidR="005A1A50" w:rsidRPr="005A1A50" w:rsidRDefault="005A1A50" w:rsidP="000C621B">
      <w:pPr>
        <w:pStyle w:val="Corpsdetexte"/>
        <w:spacing w:after="0"/>
        <w:rPr>
          <w:rFonts w:asciiTheme="majorHAnsi" w:hAnsiTheme="majorHAnsi" w:cstheme="majorHAnsi"/>
          <w:bCs/>
          <w:color w:val="0F0D29" w:themeColor="text1"/>
          <w:sz w:val="22"/>
          <w:szCs w:val="22"/>
        </w:rPr>
      </w:pPr>
    </w:p>
    <w:p w:rsidR="000C621B" w:rsidRPr="005A1A50" w:rsidRDefault="000C621B" w:rsidP="000C621B">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Les Études de schéma directeur des ressources humaines, analyse organisationnelle, accompagnement des organisations, élaboration des plans de formation annuels ou pluriannuels pour les administrations publiques et les entreprises, GPEC, analyse fonctionnelle, audit...</w:t>
      </w:r>
    </w:p>
    <w:p w:rsidR="000C621B" w:rsidRPr="005A1A50" w:rsidRDefault="000C621B" w:rsidP="000C621B">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Accompagnement des jeunes à la formulation des projets et à la création d’entreprise ;</w:t>
      </w:r>
    </w:p>
    <w:p w:rsidR="000C621B" w:rsidRPr="005A1A50" w:rsidRDefault="000C621B" w:rsidP="000C621B">
      <w:pPr>
        <w:pStyle w:val="Corpsdetexte"/>
        <w:numPr>
          <w:ilvl w:val="0"/>
          <w:numId w:val="3"/>
        </w:numPr>
        <w:spacing w:after="0"/>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Les études stratégiques et schémas directeurs en matière de gestion des ressources naturelles et d’environnement… ;</w:t>
      </w:r>
    </w:p>
    <w:p w:rsidR="000C621B" w:rsidRPr="005A1A50" w:rsidRDefault="000C621B" w:rsidP="000C621B">
      <w:pPr>
        <w:pStyle w:val="Corpsdetexte"/>
        <w:numPr>
          <w:ilvl w:val="0"/>
          <w:numId w:val="3"/>
        </w:numPr>
        <w:spacing w:after="0"/>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Le coaching territorial et l’accompagnement des collectivités territoriales ;</w:t>
      </w:r>
    </w:p>
    <w:p w:rsidR="000C621B" w:rsidRPr="005A1A50" w:rsidRDefault="000C621B" w:rsidP="000C621B">
      <w:pPr>
        <w:pStyle w:val="Corpsdetexte"/>
        <w:numPr>
          <w:ilvl w:val="0"/>
          <w:numId w:val="3"/>
        </w:numPr>
        <w:spacing w:after="0"/>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Le montage de projets de développement territoriaux intégrant les aspects environnement, genre et patrimoine immatériel ;</w:t>
      </w:r>
    </w:p>
    <w:p w:rsidR="000C621B" w:rsidRPr="005A1A50" w:rsidRDefault="000C621B" w:rsidP="000C621B">
      <w:pPr>
        <w:pStyle w:val="Corpsdetexte"/>
        <w:numPr>
          <w:ilvl w:val="0"/>
          <w:numId w:val="3"/>
        </w:numPr>
        <w:spacing w:after="0"/>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Les études de formulation de projet, d’élaboration de lignes de base et d’évaluation des projets ;</w:t>
      </w:r>
    </w:p>
    <w:p w:rsidR="000C621B" w:rsidRPr="005A1A50" w:rsidRDefault="000C621B" w:rsidP="000C621B">
      <w:pPr>
        <w:pStyle w:val="Corpsdetexte"/>
        <w:numPr>
          <w:ilvl w:val="0"/>
          <w:numId w:val="3"/>
        </w:numPr>
        <w:spacing w:after="0"/>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Les études d’évaluation de projets ;</w:t>
      </w:r>
    </w:p>
    <w:p w:rsidR="000C621B" w:rsidRPr="005A1A50" w:rsidRDefault="000C621B" w:rsidP="000C621B">
      <w:pPr>
        <w:pStyle w:val="Corpsdetexte"/>
        <w:numPr>
          <w:ilvl w:val="0"/>
          <w:numId w:val="3"/>
        </w:numPr>
        <w:spacing w:after="0"/>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Les études de positionnement stratégique ;</w:t>
      </w:r>
    </w:p>
    <w:p w:rsidR="000C621B" w:rsidRPr="005A1A50" w:rsidRDefault="000C621B" w:rsidP="000C621B">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Les études socioéconomiques et de diagnostic participatif.</w:t>
      </w:r>
    </w:p>
    <w:p w:rsidR="005A1A50" w:rsidRPr="005A1A50" w:rsidRDefault="005A1A50" w:rsidP="000C621B">
      <w:pPr>
        <w:pStyle w:val="Corpsdetexte"/>
        <w:jc w:val="both"/>
        <w:rPr>
          <w:rFonts w:asciiTheme="majorHAnsi" w:hAnsiTheme="majorHAnsi" w:cstheme="majorHAnsi"/>
          <w:bCs/>
          <w:color w:val="0F0D29" w:themeColor="text1"/>
          <w:sz w:val="22"/>
          <w:szCs w:val="22"/>
        </w:rPr>
      </w:pPr>
    </w:p>
    <w:p w:rsidR="005A1A50" w:rsidRPr="005A1A50" w:rsidRDefault="005A1A50" w:rsidP="005A1A50">
      <w:pPr>
        <w:pStyle w:val="Corpsdetexte"/>
        <w:numPr>
          <w:ilvl w:val="0"/>
          <w:numId w:val="26"/>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
          <w:color w:val="0F0D29" w:themeColor="text1"/>
          <w:sz w:val="22"/>
          <w:szCs w:val="22"/>
        </w:rPr>
        <w:t>P</w:t>
      </w:r>
      <w:r w:rsidR="000C621B" w:rsidRPr="005A1A50">
        <w:rPr>
          <w:rFonts w:asciiTheme="majorHAnsi" w:hAnsiTheme="majorHAnsi" w:cstheme="majorHAnsi"/>
          <w:b/>
          <w:color w:val="0F0D29" w:themeColor="text1"/>
          <w:sz w:val="22"/>
          <w:szCs w:val="22"/>
        </w:rPr>
        <w:t>ôles accompagnement</w:t>
      </w:r>
      <w:r w:rsidRPr="005A1A50">
        <w:rPr>
          <w:rFonts w:asciiTheme="majorHAnsi" w:hAnsiTheme="majorHAnsi" w:cstheme="majorHAnsi"/>
          <w:b/>
          <w:color w:val="0F0D29" w:themeColor="text1"/>
          <w:sz w:val="22"/>
          <w:szCs w:val="22"/>
        </w:rPr>
        <w:t xml:space="preserve"> entrepreneurial,</w:t>
      </w:r>
      <w:r w:rsidR="000C621B" w:rsidRPr="005A1A50">
        <w:rPr>
          <w:rFonts w:asciiTheme="majorHAnsi" w:hAnsiTheme="majorHAnsi" w:cstheme="majorHAnsi"/>
          <w:b/>
          <w:color w:val="0F0D29" w:themeColor="text1"/>
          <w:sz w:val="22"/>
          <w:szCs w:val="22"/>
        </w:rPr>
        <w:t xml:space="preserve"> Coaching</w:t>
      </w:r>
      <w:r w:rsidRPr="005A1A50">
        <w:rPr>
          <w:rFonts w:asciiTheme="majorHAnsi" w:hAnsiTheme="majorHAnsi" w:cstheme="majorHAnsi"/>
          <w:b/>
          <w:color w:val="0F0D29" w:themeColor="text1"/>
          <w:sz w:val="22"/>
          <w:szCs w:val="22"/>
        </w:rPr>
        <w:t xml:space="preserve"> et accompagnement à l’insertion par emploi</w:t>
      </w:r>
      <w:r w:rsidRPr="005A1A50">
        <w:rPr>
          <w:rFonts w:asciiTheme="majorHAnsi" w:hAnsiTheme="majorHAnsi" w:cstheme="majorHAnsi"/>
          <w:bCs/>
          <w:color w:val="0F0D29" w:themeColor="text1"/>
          <w:sz w:val="22"/>
          <w:szCs w:val="22"/>
        </w:rPr>
        <w:t>,</w:t>
      </w:r>
    </w:p>
    <w:p w:rsidR="005A1A50" w:rsidRPr="005A1A50" w:rsidRDefault="005A1A50" w:rsidP="005A1A50">
      <w:pPr>
        <w:pStyle w:val="Corpsdetexte"/>
        <w:spacing w:after="0" w:line="300" w:lineRule="exact"/>
        <w:ind w:left="720"/>
        <w:jc w:val="both"/>
        <w:rPr>
          <w:rFonts w:asciiTheme="majorHAnsi" w:hAnsiTheme="majorHAnsi" w:cstheme="majorHAnsi"/>
          <w:bCs/>
          <w:color w:val="0F0D29" w:themeColor="text1"/>
          <w:sz w:val="22"/>
          <w:szCs w:val="22"/>
        </w:rPr>
      </w:pPr>
    </w:p>
    <w:p w:rsidR="005A1A50" w:rsidRPr="005A1A50" w:rsidRDefault="005A1A50" w:rsidP="0046098A">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Accompagnement et coaching entrepreneurial ;</w:t>
      </w:r>
    </w:p>
    <w:p w:rsidR="005A1A50" w:rsidRPr="005A1A50" w:rsidRDefault="005A1A50" w:rsidP="0046098A">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Développement et gestion des plateformes entrepreneurials ;</w:t>
      </w:r>
    </w:p>
    <w:p w:rsidR="005A1A50" w:rsidRPr="005A1A50" w:rsidRDefault="005A1A50" w:rsidP="005A1A50">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 xml:space="preserve">Prestations de formation, d’ingénierie pédagogique, d’ingénierie de formation, de recrutement, d’études des profils, tests d’orientation ; </w:t>
      </w:r>
    </w:p>
    <w:p w:rsidR="005A1A50" w:rsidRPr="005A1A50" w:rsidRDefault="005A1A50" w:rsidP="005A1A50">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Etablissement des plans d’investissements, dossiers de financement et accompagnement des TPME au démarrage et l’installation ;</w:t>
      </w:r>
    </w:p>
    <w:p w:rsidR="000C621B" w:rsidRPr="005A1A50" w:rsidRDefault="000C621B" w:rsidP="0046098A">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 xml:space="preserve">Coaching individuel ou d’équipe, développement personnel, team building ;  </w:t>
      </w:r>
    </w:p>
    <w:p w:rsidR="000C621B" w:rsidRPr="005A1A50" w:rsidRDefault="000C621B" w:rsidP="000C621B">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Accompagnement des organisations, administrations, institutions ;</w:t>
      </w:r>
    </w:p>
    <w:p w:rsidR="000C621B" w:rsidRPr="005A1A50" w:rsidRDefault="000C621B" w:rsidP="000C621B">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Conseil et accompagnement en matière de gestion des ressources humaines ;</w:t>
      </w:r>
    </w:p>
    <w:p w:rsidR="000C621B" w:rsidRPr="005A1A50" w:rsidRDefault="000C621B" w:rsidP="000C621B">
      <w:pPr>
        <w:pStyle w:val="Corpsdetexte"/>
        <w:numPr>
          <w:ilvl w:val="0"/>
          <w:numId w:val="3"/>
        </w:numPr>
        <w:spacing w:after="0" w:line="300" w:lineRule="exact"/>
        <w:jc w:val="both"/>
        <w:rPr>
          <w:rFonts w:asciiTheme="majorHAnsi" w:hAnsiTheme="majorHAnsi" w:cstheme="majorHAnsi"/>
          <w:bCs/>
          <w:color w:val="0F0D29" w:themeColor="text1"/>
          <w:sz w:val="22"/>
          <w:szCs w:val="22"/>
        </w:rPr>
      </w:pPr>
      <w:r w:rsidRPr="005A1A50">
        <w:rPr>
          <w:rFonts w:asciiTheme="majorHAnsi" w:hAnsiTheme="majorHAnsi" w:cstheme="majorHAnsi"/>
          <w:bCs/>
          <w:color w:val="0F0D29" w:themeColor="text1"/>
          <w:sz w:val="22"/>
          <w:szCs w:val="22"/>
        </w:rPr>
        <w:t>Études de schéma directeur des ressources humaines</w:t>
      </w:r>
      <w:r w:rsidR="005A1A50" w:rsidRPr="005A1A50">
        <w:rPr>
          <w:rFonts w:asciiTheme="majorHAnsi" w:hAnsiTheme="majorHAnsi" w:cstheme="majorHAnsi"/>
          <w:bCs/>
          <w:color w:val="0F0D29" w:themeColor="text1"/>
          <w:sz w:val="22"/>
          <w:szCs w:val="22"/>
        </w:rPr>
        <w:t>.</w:t>
      </w:r>
    </w:p>
    <w:p w:rsidR="00875829" w:rsidRPr="005A1A50" w:rsidRDefault="00875829" w:rsidP="00875829">
      <w:pPr>
        <w:pStyle w:val="Corpsdetexte"/>
        <w:spacing w:after="0" w:line="300" w:lineRule="exact"/>
        <w:jc w:val="both"/>
        <w:rPr>
          <w:rFonts w:asciiTheme="majorHAnsi" w:eastAsiaTheme="majorEastAsia" w:hAnsiTheme="majorHAnsi" w:cstheme="majorHAnsi"/>
          <w:bCs/>
          <w:color w:val="0F0D29" w:themeColor="text1"/>
          <w:sz w:val="22"/>
          <w:szCs w:val="22"/>
        </w:rPr>
      </w:pPr>
    </w:p>
    <w:p w:rsidR="00875829" w:rsidRPr="005A1A50" w:rsidRDefault="00875829" w:rsidP="00875829">
      <w:pPr>
        <w:pStyle w:val="Corpsdetexte"/>
        <w:spacing w:after="0" w:line="300" w:lineRule="exact"/>
        <w:jc w:val="both"/>
        <w:rPr>
          <w:rFonts w:asciiTheme="majorHAnsi" w:eastAsiaTheme="majorEastAsia" w:hAnsiTheme="majorHAnsi" w:cstheme="majorHAnsi"/>
          <w:bCs/>
          <w:color w:val="0F0D29" w:themeColor="text1"/>
          <w:kern w:val="28"/>
          <w:sz w:val="22"/>
          <w:szCs w:val="22"/>
        </w:rPr>
      </w:pPr>
    </w:p>
    <w:p w:rsidR="00875829" w:rsidRPr="005A1A50" w:rsidRDefault="00875829" w:rsidP="00875829">
      <w:pPr>
        <w:pStyle w:val="Corpsdetexte"/>
        <w:spacing w:after="0" w:line="300" w:lineRule="exact"/>
        <w:jc w:val="both"/>
        <w:rPr>
          <w:rFonts w:asciiTheme="majorHAnsi" w:eastAsiaTheme="majorEastAsia" w:hAnsiTheme="majorHAnsi" w:cstheme="majorHAnsi"/>
          <w:bCs/>
          <w:color w:val="0F0D29" w:themeColor="text1"/>
          <w:kern w:val="28"/>
          <w:sz w:val="22"/>
          <w:szCs w:val="22"/>
        </w:rPr>
      </w:pPr>
      <w:r w:rsidRPr="004C1C83">
        <w:rPr>
          <w:rFonts w:asciiTheme="majorHAnsi" w:eastAsiaTheme="majorEastAsia" w:hAnsiTheme="majorHAnsi" w:cstheme="majorHAnsi"/>
          <w:bCs/>
          <w:color w:val="0F0D29" w:themeColor="text1"/>
          <w:kern w:val="28"/>
          <w:sz w:val="22"/>
          <w:szCs w:val="22"/>
        </w:rPr>
        <w:t xml:space="preserve">Concrètement, les jeunes et les partenaires sont accompagnés par le cabinet tout au long d'un parcours en </w:t>
      </w:r>
      <w:r w:rsidRPr="005A1A50">
        <w:rPr>
          <w:rFonts w:asciiTheme="majorHAnsi" w:eastAsiaTheme="majorEastAsia" w:hAnsiTheme="majorHAnsi" w:cstheme="majorHAnsi"/>
          <w:bCs/>
          <w:color w:val="0F0D29" w:themeColor="text1"/>
          <w:kern w:val="28"/>
          <w:sz w:val="22"/>
          <w:szCs w:val="22"/>
        </w:rPr>
        <w:t>cinq</w:t>
      </w:r>
      <w:r w:rsidRPr="004C1C83">
        <w:rPr>
          <w:rFonts w:asciiTheme="majorHAnsi" w:eastAsiaTheme="majorEastAsia" w:hAnsiTheme="majorHAnsi" w:cstheme="majorHAnsi"/>
          <w:bCs/>
          <w:color w:val="0F0D29" w:themeColor="text1"/>
          <w:kern w:val="28"/>
          <w:sz w:val="22"/>
          <w:szCs w:val="22"/>
        </w:rPr>
        <w:t xml:space="preserve"> étapes :</w:t>
      </w:r>
    </w:p>
    <w:p w:rsidR="00875829" w:rsidRPr="005A1A50" w:rsidRDefault="00875829" w:rsidP="00875829">
      <w:pPr>
        <w:pStyle w:val="Corpsdetexte"/>
        <w:spacing w:after="0" w:line="300" w:lineRule="exact"/>
        <w:jc w:val="both"/>
        <w:rPr>
          <w:rFonts w:asciiTheme="majorHAnsi" w:eastAsiaTheme="majorEastAsia" w:hAnsiTheme="majorHAnsi" w:cstheme="majorHAnsi"/>
          <w:bCs/>
          <w:color w:val="0F0D29" w:themeColor="text1"/>
          <w:kern w:val="28"/>
          <w:sz w:val="22"/>
          <w:szCs w:val="22"/>
        </w:rPr>
      </w:pPr>
    </w:p>
    <w:p w:rsidR="00875829" w:rsidRPr="005A1A50" w:rsidRDefault="00875829" w:rsidP="00875829">
      <w:pPr>
        <w:pStyle w:val="Corpsdetexte"/>
        <w:numPr>
          <w:ilvl w:val="0"/>
          <w:numId w:val="24"/>
        </w:numPr>
        <w:spacing w:after="0" w:line="300" w:lineRule="exact"/>
        <w:jc w:val="both"/>
        <w:rPr>
          <w:rFonts w:asciiTheme="majorHAnsi" w:eastAsiaTheme="majorEastAsia" w:hAnsiTheme="majorHAnsi" w:cstheme="majorHAnsi"/>
          <w:bCs/>
          <w:color w:val="0F0D29" w:themeColor="text1"/>
          <w:kern w:val="28"/>
          <w:sz w:val="22"/>
          <w:szCs w:val="22"/>
        </w:rPr>
      </w:pPr>
      <w:r w:rsidRPr="004C1C83">
        <w:rPr>
          <w:rFonts w:asciiTheme="majorHAnsi" w:eastAsiaTheme="majorEastAsia" w:hAnsiTheme="majorHAnsi" w:cstheme="majorHAnsi"/>
          <w:b/>
          <w:color w:val="0F0D29" w:themeColor="text1"/>
          <w:kern w:val="28"/>
          <w:sz w:val="22"/>
          <w:szCs w:val="22"/>
        </w:rPr>
        <w:t>Indentification</w:t>
      </w:r>
      <w:r w:rsidRPr="004C1C83">
        <w:rPr>
          <w:rFonts w:asciiTheme="majorHAnsi" w:eastAsiaTheme="majorEastAsia" w:hAnsiTheme="majorHAnsi" w:cstheme="majorHAnsi"/>
          <w:bCs/>
          <w:color w:val="0F0D29" w:themeColor="text1"/>
          <w:kern w:val="28"/>
          <w:sz w:val="22"/>
          <w:szCs w:val="22"/>
        </w:rPr>
        <w:t> </w:t>
      </w:r>
      <w:r w:rsidR="00E910D4" w:rsidRPr="004C1C83">
        <w:rPr>
          <w:rFonts w:asciiTheme="majorHAnsi" w:eastAsiaTheme="majorEastAsia" w:hAnsiTheme="majorHAnsi" w:cstheme="majorHAnsi"/>
          <w:bCs/>
          <w:color w:val="0F0D29" w:themeColor="text1"/>
          <w:kern w:val="28"/>
          <w:sz w:val="22"/>
          <w:szCs w:val="22"/>
        </w:rPr>
        <w:t>: Identification</w:t>
      </w:r>
      <w:r w:rsidRPr="004C1C83">
        <w:rPr>
          <w:rFonts w:asciiTheme="majorHAnsi" w:eastAsiaTheme="majorEastAsia" w:hAnsiTheme="majorHAnsi" w:cstheme="majorHAnsi"/>
          <w:bCs/>
          <w:color w:val="0F0D29" w:themeColor="text1"/>
          <w:kern w:val="28"/>
          <w:sz w:val="22"/>
          <w:szCs w:val="22"/>
        </w:rPr>
        <w:t xml:space="preserve"> de la cible selon la demande des partenaires, en coopération avec les CRIs, les agences ANAPEC</w:t>
      </w:r>
      <w:r w:rsidR="00CD299D">
        <w:rPr>
          <w:rFonts w:asciiTheme="majorHAnsi" w:eastAsiaTheme="majorEastAsia" w:hAnsiTheme="majorHAnsi" w:cstheme="majorHAnsi"/>
          <w:bCs/>
          <w:color w:val="0F0D29" w:themeColor="text1"/>
          <w:kern w:val="28"/>
          <w:sz w:val="22"/>
          <w:szCs w:val="22"/>
        </w:rPr>
        <w:t xml:space="preserve"> </w:t>
      </w:r>
      <w:r w:rsidRPr="004C1C83">
        <w:rPr>
          <w:rFonts w:asciiTheme="majorHAnsi" w:eastAsiaTheme="majorEastAsia" w:hAnsiTheme="majorHAnsi" w:cstheme="majorHAnsi"/>
          <w:bCs/>
          <w:color w:val="0F0D29" w:themeColor="text1"/>
          <w:kern w:val="28"/>
          <w:sz w:val="22"/>
          <w:szCs w:val="22"/>
        </w:rPr>
        <w:t>les, les associations de terrain et les autorités locales.</w:t>
      </w:r>
    </w:p>
    <w:p w:rsidR="00875829" w:rsidRPr="005A1A50" w:rsidRDefault="00875829" w:rsidP="00875829">
      <w:pPr>
        <w:pStyle w:val="Corpsdetexte"/>
        <w:spacing w:after="0" w:line="300" w:lineRule="exact"/>
        <w:jc w:val="both"/>
        <w:rPr>
          <w:rFonts w:asciiTheme="majorHAnsi" w:eastAsiaTheme="majorEastAsia" w:hAnsiTheme="majorHAnsi" w:cstheme="majorHAnsi"/>
          <w:bCs/>
          <w:color w:val="0F0D29" w:themeColor="text1"/>
          <w:kern w:val="28"/>
          <w:sz w:val="22"/>
          <w:szCs w:val="22"/>
        </w:rPr>
      </w:pPr>
    </w:p>
    <w:p w:rsidR="00875829" w:rsidRPr="005A1A50" w:rsidRDefault="00875829" w:rsidP="00875829">
      <w:pPr>
        <w:pStyle w:val="Corpsdetexte"/>
        <w:numPr>
          <w:ilvl w:val="0"/>
          <w:numId w:val="24"/>
        </w:numPr>
        <w:spacing w:after="0" w:line="300" w:lineRule="exact"/>
        <w:jc w:val="both"/>
        <w:rPr>
          <w:rFonts w:asciiTheme="majorHAnsi" w:eastAsiaTheme="majorEastAsia" w:hAnsiTheme="majorHAnsi" w:cstheme="majorHAnsi"/>
          <w:bCs/>
          <w:color w:val="0F0D29" w:themeColor="text1"/>
          <w:kern w:val="28"/>
          <w:sz w:val="22"/>
          <w:szCs w:val="22"/>
        </w:rPr>
      </w:pPr>
      <w:r w:rsidRPr="004C1C83">
        <w:rPr>
          <w:rFonts w:asciiTheme="majorHAnsi" w:eastAsiaTheme="majorEastAsia" w:hAnsiTheme="majorHAnsi" w:cstheme="majorHAnsi"/>
          <w:b/>
          <w:color w:val="0F0D29" w:themeColor="text1"/>
          <w:kern w:val="28"/>
          <w:sz w:val="22"/>
          <w:szCs w:val="22"/>
        </w:rPr>
        <w:t>Cap Compétence</w:t>
      </w:r>
      <w:r w:rsidRPr="004C1C83">
        <w:rPr>
          <w:rFonts w:asciiTheme="majorHAnsi" w:eastAsiaTheme="majorEastAsia" w:hAnsiTheme="majorHAnsi" w:cstheme="majorHAnsi"/>
          <w:bCs/>
          <w:color w:val="0F0D29" w:themeColor="text1"/>
          <w:kern w:val="28"/>
          <w:sz w:val="22"/>
          <w:szCs w:val="22"/>
        </w:rPr>
        <w:t> : Mobilisation, accompagnement et formation des candidats, avec des durées de 3 à 6 mois variables en fonction de l’offre et de la compétence et qui est généralement rythmée par des rencontres avec des entreprises, des séminaires, des ateliers d’échanges, des entretiens entrepreneurials et une formalisation du projet professionnel ou d’entreprise.</w:t>
      </w:r>
    </w:p>
    <w:p w:rsidR="00875829" w:rsidRPr="005A1A50" w:rsidRDefault="00875829" w:rsidP="00875829">
      <w:pPr>
        <w:pStyle w:val="Corpsdetexte"/>
        <w:spacing w:after="0" w:line="300" w:lineRule="exact"/>
        <w:jc w:val="both"/>
        <w:rPr>
          <w:rFonts w:asciiTheme="majorHAnsi" w:eastAsiaTheme="majorEastAsia" w:hAnsiTheme="majorHAnsi" w:cstheme="majorHAnsi"/>
          <w:bCs/>
          <w:color w:val="0F0D29" w:themeColor="text1"/>
          <w:kern w:val="28"/>
          <w:sz w:val="22"/>
          <w:szCs w:val="22"/>
        </w:rPr>
      </w:pPr>
    </w:p>
    <w:p w:rsidR="00875829" w:rsidRPr="005A1A50" w:rsidRDefault="00875829" w:rsidP="00875829">
      <w:pPr>
        <w:pStyle w:val="Corpsdetexte"/>
        <w:numPr>
          <w:ilvl w:val="0"/>
          <w:numId w:val="24"/>
        </w:numPr>
        <w:spacing w:after="0" w:line="300" w:lineRule="exact"/>
        <w:jc w:val="both"/>
        <w:rPr>
          <w:rFonts w:asciiTheme="majorHAnsi" w:eastAsiaTheme="majorEastAsia" w:hAnsiTheme="majorHAnsi" w:cstheme="majorHAnsi"/>
          <w:bCs/>
          <w:color w:val="0F0D29" w:themeColor="text1"/>
          <w:kern w:val="28"/>
          <w:sz w:val="22"/>
          <w:szCs w:val="22"/>
          <w:lang w:val="fr-MA"/>
        </w:rPr>
      </w:pPr>
      <w:r w:rsidRPr="004C1C83">
        <w:rPr>
          <w:rFonts w:asciiTheme="majorHAnsi" w:eastAsiaTheme="majorEastAsia" w:hAnsiTheme="majorHAnsi" w:cstheme="majorHAnsi"/>
          <w:b/>
          <w:color w:val="0F0D29" w:themeColor="text1"/>
          <w:kern w:val="28"/>
          <w:sz w:val="22"/>
          <w:szCs w:val="22"/>
          <w:lang w:val="fr-MA"/>
        </w:rPr>
        <w:t>Accompagnement pré création</w:t>
      </w:r>
      <w:r w:rsidRPr="004C1C83">
        <w:rPr>
          <w:rFonts w:asciiTheme="majorHAnsi" w:eastAsiaTheme="majorEastAsia" w:hAnsiTheme="majorHAnsi" w:cstheme="majorHAnsi"/>
          <w:bCs/>
          <w:color w:val="0F0D29" w:themeColor="text1"/>
          <w:kern w:val="28"/>
          <w:sz w:val="22"/>
          <w:szCs w:val="22"/>
          <w:lang w:val="fr-MA"/>
        </w:rPr>
        <w:t xml:space="preserve"> : l’accompagnement pré création a pour objectif d’appuyer le jeune dans une démarche de faire faire pour accomplir les différentes études, recherches, prospections et contacts nécessaires à l’élaboration du plan d’affaires. </w:t>
      </w:r>
    </w:p>
    <w:p w:rsidR="00875829" w:rsidRPr="005A1A50" w:rsidRDefault="00875829" w:rsidP="00875829">
      <w:pPr>
        <w:pStyle w:val="Corpsdetexte"/>
        <w:spacing w:after="0" w:line="300" w:lineRule="exact"/>
        <w:jc w:val="both"/>
        <w:rPr>
          <w:rFonts w:asciiTheme="majorHAnsi" w:eastAsiaTheme="majorEastAsia" w:hAnsiTheme="majorHAnsi" w:cstheme="majorHAnsi"/>
          <w:bCs/>
          <w:color w:val="0F0D29" w:themeColor="text1"/>
          <w:kern w:val="28"/>
          <w:sz w:val="22"/>
          <w:szCs w:val="22"/>
          <w:lang w:val="fr-MA"/>
        </w:rPr>
      </w:pPr>
    </w:p>
    <w:p w:rsidR="00875829" w:rsidRPr="005A1A50" w:rsidRDefault="00875829" w:rsidP="00875829">
      <w:pPr>
        <w:pStyle w:val="Corpsdetexte"/>
        <w:numPr>
          <w:ilvl w:val="0"/>
          <w:numId w:val="24"/>
        </w:numPr>
        <w:spacing w:after="0" w:line="300" w:lineRule="exact"/>
        <w:jc w:val="both"/>
        <w:rPr>
          <w:rFonts w:asciiTheme="majorHAnsi" w:eastAsiaTheme="majorEastAsia" w:hAnsiTheme="majorHAnsi" w:cstheme="majorHAnsi"/>
          <w:bCs/>
          <w:color w:val="0F0D29" w:themeColor="text1"/>
          <w:kern w:val="28"/>
          <w:sz w:val="22"/>
          <w:szCs w:val="22"/>
          <w:lang w:val="fr-MA"/>
        </w:rPr>
      </w:pPr>
      <w:r w:rsidRPr="004C1C83">
        <w:rPr>
          <w:rFonts w:asciiTheme="majorHAnsi" w:eastAsiaTheme="majorEastAsia" w:hAnsiTheme="majorHAnsi" w:cstheme="majorHAnsi"/>
          <w:b/>
          <w:color w:val="0F0D29" w:themeColor="text1"/>
          <w:kern w:val="28"/>
          <w:sz w:val="22"/>
          <w:szCs w:val="22"/>
          <w:lang w:val="fr-MA"/>
        </w:rPr>
        <w:t>Accompagnement à l’installation et au démarrage</w:t>
      </w:r>
      <w:r w:rsidRPr="004C1C83">
        <w:rPr>
          <w:rFonts w:asciiTheme="majorHAnsi" w:eastAsiaTheme="majorEastAsia" w:hAnsiTheme="majorHAnsi" w:cstheme="majorHAnsi"/>
          <w:bCs/>
          <w:color w:val="0F0D29" w:themeColor="text1"/>
          <w:kern w:val="28"/>
          <w:sz w:val="22"/>
          <w:szCs w:val="22"/>
          <w:lang w:val="fr-MA"/>
        </w:rPr>
        <w:t xml:space="preserve"> : Le jeune entrepreneur est accompagné par l’entreprise pour accomplir les différentes formalités administratives de création d’entreprise et réaliser les démarches nécessaires au démarrage de l’activité. </w:t>
      </w:r>
    </w:p>
    <w:p w:rsidR="00875829" w:rsidRPr="005A1A50" w:rsidRDefault="00875829" w:rsidP="00875829">
      <w:pPr>
        <w:pStyle w:val="Corpsdetexte"/>
        <w:spacing w:after="0" w:line="300" w:lineRule="exact"/>
        <w:jc w:val="both"/>
        <w:rPr>
          <w:rFonts w:asciiTheme="majorHAnsi" w:eastAsiaTheme="majorEastAsia" w:hAnsiTheme="majorHAnsi" w:cstheme="majorHAnsi"/>
          <w:bCs/>
          <w:color w:val="0F0D29" w:themeColor="text1"/>
          <w:kern w:val="28"/>
          <w:sz w:val="22"/>
          <w:szCs w:val="22"/>
          <w:lang w:val="fr-MA"/>
        </w:rPr>
      </w:pPr>
    </w:p>
    <w:p w:rsidR="00875829" w:rsidRPr="004C1C83" w:rsidRDefault="00875829" w:rsidP="00875829">
      <w:pPr>
        <w:pStyle w:val="Corpsdetexte"/>
        <w:numPr>
          <w:ilvl w:val="0"/>
          <w:numId w:val="24"/>
        </w:numPr>
        <w:spacing w:after="0" w:line="300" w:lineRule="exact"/>
        <w:jc w:val="both"/>
        <w:rPr>
          <w:rFonts w:asciiTheme="majorHAnsi" w:eastAsiaTheme="majorEastAsia" w:hAnsiTheme="majorHAnsi" w:cstheme="majorHAnsi"/>
          <w:bCs/>
          <w:color w:val="0F0D29" w:themeColor="text1"/>
          <w:kern w:val="28"/>
          <w:sz w:val="22"/>
          <w:szCs w:val="22"/>
          <w:lang w:val="fr-MA"/>
        </w:rPr>
      </w:pPr>
      <w:r w:rsidRPr="004C1C83">
        <w:rPr>
          <w:rFonts w:asciiTheme="majorHAnsi" w:eastAsiaTheme="majorEastAsia" w:hAnsiTheme="majorHAnsi" w:cstheme="majorHAnsi"/>
          <w:b/>
          <w:color w:val="0F0D29" w:themeColor="text1"/>
          <w:kern w:val="28"/>
          <w:sz w:val="22"/>
          <w:szCs w:val="22"/>
          <w:lang w:val="fr-MA"/>
        </w:rPr>
        <w:t>Accompagnement post création</w:t>
      </w:r>
      <w:r w:rsidRPr="004C1C83">
        <w:rPr>
          <w:rFonts w:asciiTheme="majorHAnsi" w:eastAsiaTheme="majorEastAsia" w:hAnsiTheme="majorHAnsi" w:cstheme="majorHAnsi"/>
          <w:bCs/>
          <w:color w:val="0F0D29" w:themeColor="text1"/>
          <w:kern w:val="28"/>
          <w:sz w:val="22"/>
          <w:szCs w:val="22"/>
          <w:lang w:val="fr-MA"/>
        </w:rPr>
        <w:t xml:space="preserve"> : Dans l’objectif d’une consolidation ou d’un développement de leur entreprise, un ensemble de prestation de service sont conçu par </w:t>
      </w:r>
      <w:r w:rsidR="005A1A50" w:rsidRPr="005A1A50">
        <w:rPr>
          <w:rFonts w:asciiTheme="majorHAnsi" w:eastAsiaTheme="majorEastAsia" w:hAnsiTheme="majorHAnsi" w:cstheme="majorHAnsi"/>
          <w:bCs/>
          <w:color w:val="0F0D29" w:themeColor="text1"/>
          <w:kern w:val="28"/>
          <w:sz w:val="22"/>
          <w:szCs w:val="22"/>
          <w:lang w:val="fr-MA"/>
        </w:rPr>
        <w:t xml:space="preserve">Natural Ressources </w:t>
      </w:r>
      <w:r w:rsidR="00CD299D">
        <w:rPr>
          <w:rFonts w:asciiTheme="majorHAnsi" w:eastAsiaTheme="majorEastAsia" w:hAnsiTheme="majorHAnsi" w:cstheme="majorHAnsi"/>
          <w:bCs/>
          <w:color w:val="0F0D29" w:themeColor="text1"/>
          <w:kern w:val="28"/>
          <w:sz w:val="22"/>
          <w:szCs w:val="22"/>
          <w:lang w:val="fr-MA"/>
        </w:rPr>
        <w:t xml:space="preserve">BETAF </w:t>
      </w:r>
      <w:r w:rsidRPr="004C1C83">
        <w:rPr>
          <w:rFonts w:asciiTheme="majorHAnsi" w:eastAsiaTheme="majorEastAsia" w:hAnsiTheme="majorHAnsi" w:cstheme="majorHAnsi"/>
          <w:bCs/>
          <w:color w:val="0F0D29" w:themeColor="text1"/>
          <w:kern w:val="28"/>
          <w:sz w:val="22"/>
          <w:szCs w:val="22"/>
          <w:lang w:val="fr-MA"/>
        </w:rPr>
        <w:t>pour assurer la pérennité de l’entreprise :</w:t>
      </w:r>
    </w:p>
    <w:p w:rsidR="00875829" w:rsidRPr="00DD6DE0" w:rsidRDefault="00875829" w:rsidP="00DD6DE0">
      <w:pPr>
        <w:pStyle w:val="Paragraphedeliste"/>
        <w:numPr>
          <w:ilvl w:val="0"/>
          <w:numId w:val="32"/>
        </w:numPr>
        <w:rPr>
          <w:rFonts w:asciiTheme="majorHAnsi" w:eastAsiaTheme="majorEastAsia" w:hAnsiTheme="majorHAnsi" w:cstheme="majorHAnsi"/>
          <w:bCs/>
          <w:color w:val="0F0D29" w:themeColor="text1"/>
          <w:kern w:val="28"/>
          <w:lang w:val="fr-MA"/>
        </w:rPr>
      </w:pPr>
      <w:r w:rsidRPr="00DD6DE0">
        <w:rPr>
          <w:rFonts w:asciiTheme="majorHAnsi" w:eastAsiaTheme="majorEastAsia" w:hAnsiTheme="majorHAnsi" w:cstheme="majorHAnsi"/>
          <w:bCs/>
          <w:color w:val="0F0D29" w:themeColor="text1"/>
          <w:kern w:val="28"/>
          <w:lang w:val="fr-MA"/>
        </w:rPr>
        <w:t>Formation soft-skils ;</w:t>
      </w:r>
    </w:p>
    <w:p w:rsidR="00875829" w:rsidRPr="00DD6DE0" w:rsidRDefault="00875829" w:rsidP="00DD6DE0">
      <w:pPr>
        <w:pStyle w:val="Paragraphedeliste"/>
        <w:numPr>
          <w:ilvl w:val="0"/>
          <w:numId w:val="32"/>
        </w:numPr>
        <w:rPr>
          <w:rFonts w:asciiTheme="majorHAnsi" w:eastAsiaTheme="majorEastAsia" w:hAnsiTheme="majorHAnsi" w:cstheme="majorHAnsi"/>
          <w:bCs/>
          <w:color w:val="0F0D29" w:themeColor="text1"/>
          <w:kern w:val="28"/>
          <w:lang w:val="fr-MA"/>
        </w:rPr>
      </w:pPr>
      <w:r w:rsidRPr="00DD6DE0">
        <w:rPr>
          <w:rFonts w:asciiTheme="majorHAnsi" w:eastAsiaTheme="majorEastAsia" w:hAnsiTheme="majorHAnsi" w:cstheme="majorHAnsi"/>
          <w:bCs/>
          <w:color w:val="0F0D29" w:themeColor="text1"/>
          <w:kern w:val="28"/>
          <w:lang w:val="fr-MA"/>
        </w:rPr>
        <w:t>Accompagnement à l’accès au financement ;</w:t>
      </w:r>
    </w:p>
    <w:p w:rsidR="00875829" w:rsidRPr="00DD6DE0" w:rsidRDefault="00875829" w:rsidP="00DD6DE0">
      <w:pPr>
        <w:pStyle w:val="Paragraphedeliste"/>
        <w:numPr>
          <w:ilvl w:val="0"/>
          <w:numId w:val="32"/>
        </w:numPr>
        <w:rPr>
          <w:rFonts w:asciiTheme="majorHAnsi" w:eastAsiaTheme="majorEastAsia" w:hAnsiTheme="majorHAnsi" w:cstheme="majorHAnsi"/>
          <w:bCs/>
          <w:color w:val="0F0D29" w:themeColor="text1"/>
          <w:kern w:val="28"/>
          <w:lang w:val="fr-MA"/>
        </w:rPr>
      </w:pPr>
      <w:r w:rsidRPr="00DD6DE0">
        <w:rPr>
          <w:rFonts w:asciiTheme="majorHAnsi" w:eastAsiaTheme="majorEastAsia" w:hAnsiTheme="majorHAnsi" w:cstheme="majorHAnsi"/>
          <w:bCs/>
          <w:color w:val="0F0D29" w:themeColor="text1"/>
          <w:kern w:val="28"/>
          <w:lang w:val="fr-MA"/>
        </w:rPr>
        <w:t>Conseil en gestion ;</w:t>
      </w:r>
    </w:p>
    <w:p w:rsidR="00875829" w:rsidRPr="00DD6DE0" w:rsidRDefault="00875829" w:rsidP="00DD6DE0">
      <w:pPr>
        <w:pStyle w:val="Paragraphedeliste"/>
        <w:numPr>
          <w:ilvl w:val="0"/>
          <w:numId w:val="32"/>
        </w:numPr>
        <w:rPr>
          <w:rFonts w:asciiTheme="majorHAnsi" w:eastAsiaTheme="majorEastAsia" w:hAnsiTheme="majorHAnsi" w:cstheme="majorHAnsi"/>
          <w:bCs/>
          <w:color w:val="0F0D29" w:themeColor="text1"/>
          <w:kern w:val="28"/>
          <w:lang w:val="fr-MA"/>
        </w:rPr>
      </w:pPr>
      <w:r w:rsidRPr="00DD6DE0">
        <w:rPr>
          <w:rFonts w:asciiTheme="majorHAnsi" w:eastAsiaTheme="majorEastAsia" w:hAnsiTheme="majorHAnsi" w:cstheme="majorHAnsi"/>
          <w:bCs/>
          <w:color w:val="0F0D29" w:themeColor="text1"/>
          <w:kern w:val="28"/>
          <w:lang w:val="fr-MA"/>
        </w:rPr>
        <w:t>Développement commerciale ;</w:t>
      </w:r>
    </w:p>
    <w:p w:rsidR="00875829" w:rsidRPr="00DD6DE0" w:rsidRDefault="00875829" w:rsidP="00DD6DE0">
      <w:pPr>
        <w:pStyle w:val="Paragraphedeliste"/>
        <w:numPr>
          <w:ilvl w:val="0"/>
          <w:numId w:val="32"/>
        </w:numPr>
        <w:rPr>
          <w:rFonts w:asciiTheme="majorHAnsi" w:eastAsiaTheme="majorEastAsia" w:hAnsiTheme="majorHAnsi" w:cstheme="majorHAnsi"/>
          <w:bCs/>
          <w:color w:val="0F0D29" w:themeColor="text1"/>
          <w:kern w:val="28"/>
          <w:lang w:val="fr-MA"/>
        </w:rPr>
      </w:pPr>
      <w:r w:rsidRPr="00DD6DE0">
        <w:rPr>
          <w:rFonts w:asciiTheme="majorHAnsi" w:eastAsiaTheme="majorEastAsia" w:hAnsiTheme="majorHAnsi" w:cstheme="majorHAnsi"/>
          <w:bCs/>
          <w:color w:val="0F0D29" w:themeColor="text1"/>
          <w:kern w:val="28"/>
          <w:lang w:val="fr-MA"/>
        </w:rPr>
        <w:t>Développement digitale ;</w:t>
      </w:r>
    </w:p>
    <w:p w:rsidR="00875829" w:rsidRPr="00DD6DE0" w:rsidRDefault="00875829" w:rsidP="00DD6DE0">
      <w:pPr>
        <w:pStyle w:val="Paragraphedeliste"/>
        <w:numPr>
          <w:ilvl w:val="0"/>
          <w:numId w:val="32"/>
        </w:numPr>
        <w:rPr>
          <w:rFonts w:asciiTheme="majorHAnsi" w:eastAsiaTheme="majorEastAsia" w:hAnsiTheme="majorHAnsi" w:cstheme="majorHAnsi"/>
          <w:bCs/>
          <w:color w:val="0F0D29" w:themeColor="text1"/>
          <w:kern w:val="28"/>
          <w:lang w:val="fr-MA"/>
        </w:rPr>
      </w:pPr>
      <w:r w:rsidRPr="00DD6DE0">
        <w:rPr>
          <w:rFonts w:asciiTheme="majorHAnsi" w:eastAsiaTheme="majorEastAsia" w:hAnsiTheme="majorHAnsi" w:cstheme="majorHAnsi"/>
          <w:bCs/>
          <w:color w:val="0F0D29" w:themeColor="text1"/>
          <w:kern w:val="28"/>
          <w:lang w:val="fr-MA"/>
        </w:rPr>
        <w:t>Formations métiers</w:t>
      </w:r>
    </w:p>
    <w:p w:rsidR="00875829" w:rsidRPr="00DD6DE0" w:rsidRDefault="00875829" w:rsidP="00CD299D">
      <w:pPr>
        <w:pStyle w:val="Paragraphedeliste"/>
        <w:numPr>
          <w:ilvl w:val="0"/>
          <w:numId w:val="32"/>
        </w:numPr>
        <w:jc w:val="both"/>
        <w:rPr>
          <w:rFonts w:asciiTheme="majorHAnsi" w:eastAsiaTheme="majorEastAsia" w:hAnsiTheme="majorHAnsi" w:cstheme="majorHAnsi"/>
          <w:bCs/>
          <w:color w:val="0F0D29" w:themeColor="text1"/>
          <w:kern w:val="28"/>
          <w:lang w:val="fr-MA"/>
        </w:rPr>
      </w:pPr>
      <w:r w:rsidRPr="00DD6DE0">
        <w:rPr>
          <w:rFonts w:asciiTheme="majorHAnsi" w:eastAsiaTheme="majorEastAsia" w:hAnsiTheme="majorHAnsi" w:cstheme="majorHAnsi"/>
          <w:bCs/>
          <w:color w:val="0F0D29" w:themeColor="text1"/>
          <w:kern w:val="28"/>
          <w:lang w:val="fr-MA"/>
        </w:rPr>
        <w:t xml:space="preserve">…. </w:t>
      </w:r>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p>
    <w:p w:rsidR="004C1C83" w:rsidRPr="004C1C83" w:rsidRDefault="005A1A50" w:rsidP="005A1A50">
      <w:pPr>
        <w:pStyle w:val="Titre1"/>
        <w:numPr>
          <w:ilvl w:val="1"/>
          <w:numId w:val="23"/>
        </w:numPr>
        <w:tabs>
          <w:tab w:val="left" w:pos="0"/>
        </w:tabs>
        <w:rPr>
          <w:rFonts w:cstheme="majorHAnsi"/>
          <w:b w:val="0"/>
          <w:bCs/>
          <w:color w:val="0F0D29" w:themeColor="text1"/>
          <w:sz w:val="22"/>
          <w:szCs w:val="22"/>
        </w:rPr>
      </w:pPr>
      <w:bookmarkStart w:id="4" w:name="_Toc98765674"/>
      <w:bookmarkStart w:id="5" w:name="_Toc99530713"/>
      <w:r w:rsidRPr="004C1C83">
        <w:rPr>
          <w:rFonts w:cstheme="majorHAnsi"/>
          <w:b w:val="0"/>
          <w:bCs/>
          <w:color w:val="0F0D29" w:themeColor="text1"/>
          <w:sz w:val="22"/>
          <w:szCs w:val="22"/>
        </w:rPr>
        <w:t>NOTRE MISSION &amp; VISION</w:t>
      </w:r>
      <w:bookmarkEnd w:id="4"/>
      <w:bookmarkEnd w:id="5"/>
    </w:p>
    <w:p w:rsidR="00DD6DE0" w:rsidRDefault="00DD6DE0" w:rsidP="00DD6DE0">
      <w:pPr>
        <w:rPr>
          <w:rFonts w:asciiTheme="majorHAnsi" w:eastAsiaTheme="majorEastAsia" w:hAnsiTheme="majorHAnsi" w:cstheme="majorHAnsi"/>
          <w:b w:val="0"/>
          <w:bCs/>
          <w:color w:val="0F0D29" w:themeColor="text1"/>
          <w:kern w:val="28"/>
          <w:sz w:val="22"/>
        </w:rPr>
      </w:pPr>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Nous souhaitons contribuer d’une manière très active au développement</w:t>
      </w:r>
      <w:r w:rsidR="005A1A50" w:rsidRPr="005A1A50">
        <w:rPr>
          <w:rFonts w:asciiTheme="majorHAnsi" w:hAnsiTheme="majorHAnsi" w:cstheme="majorHAnsi"/>
          <w:b w:val="0"/>
          <w:bCs/>
          <w:color w:val="0F0D29" w:themeColor="text1"/>
          <w:sz w:val="22"/>
        </w:rPr>
        <w:t xml:space="preserve"> des territoires et</w:t>
      </w:r>
      <w:r w:rsidRPr="004C1C83">
        <w:rPr>
          <w:rFonts w:asciiTheme="majorHAnsi" w:eastAsiaTheme="majorEastAsia" w:hAnsiTheme="majorHAnsi" w:cstheme="majorHAnsi"/>
          <w:b w:val="0"/>
          <w:bCs/>
          <w:color w:val="0F0D29" w:themeColor="text1"/>
          <w:kern w:val="28"/>
          <w:sz w:val="22"/>
        </w:rPr>
        <w:t xml:space="preserve"> des opportunités d’entrepreneuriat au Maroc.</w:t>
      </w:r>
    </w:p>
    <w:p w:rsidR="00DD6DE0" w:rsidRDefault="00DD6DE0" w:rsidP="00CD299D">
      <w:pPr>
        <w:jc w:val="both"/>
        <w:rPr>
          <w:rFonts w:asciiTheme="majorHAnsi" w:eastAsiaTheme="majorEastAsia" w:hAnsiTheme="majorHAnsi" w:cstheme="majorHAnsi"/>
          <w:color w:val="0F0D29" w:themeColor="text1"/>
          <w:kern w:val="28"/>
          <w:sz w:val="22"/>
        </w:rPr>
      </w:pPr>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color w:val="0F0D29" w:themeColor="text1"/>
          <w:kern w:val="28"/>
          <w:sz w:val="22"/>
        </w:rPr>
        <w:t>Notre mission</w:t>
      </w:r>
      <w:r w:rsidRPr="004C1C83">
        <w:rPr>
          <w:rFonts w:asciiTheme="majorHAnsi" w:eastAsiaTheme="majorEastAsia" w:hAnsiTheme="majorHAnsi" w:cstheme="majorHAnsi"/>
          <w:b w:val="0"/>
          <w:bCs/>
          <w:color w:val="0F0D29" w:themeColor="text1"/>
          <w:kern w:val="28"/>
          <w:sz w:val="22"/>
        </w:rPr>
        <w:t> : Accompagner nos clients et partenaires dans leur recherche de performance en construisant avec eux une relation humaine et en leur proposant des services Ressources Humaines, des Offres d’accompagnement entrepreneurial, d’employabilités et d’insertions par l’emploi et l’auto-emploi personnalisées et novateurs, conformes à leurs priorités, besoins et aspirations.</w:t>
      </w:r>
    </w:p>
    <w:p w:rsidR="00DD6DE0" w:rsidRDefault="00DD6DE0" w:rsidP="00CD299D">
      <w:pPr>
        <w:jc w:val="both"/>
        <w:rPr>
          <w:rFonts w:asciiTheme="majorHAnsi" w:eastAsiaTheme="majorEastAsia" w:hAnsiTheme="majorHAnsi" w:cstheme="majorHAnsi"/>
          <w:color w:val="0F0D29" w:themeColor="text1"/>
          <w:kern w:val="28"/>
          <w:sz w:val="22"/>
        </w:rPr>
      </w:pPr>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color w:val="0F0D29" w:themeColor="text1"/>
          <w:kern w:val="28"/>
          <w:sz w:val="22"/>
        </w:rPr>
        <w:t>Notre vision</w:t>
      </w:r>
      <w:r w:rsidRPr="004C1C83">
        <w:rPr>
          <w:rFonts w:asciiTheme="majorHAnsi" w:eastAsiaTheme="majorEastAsia" w:hAnsiTheme="majorHAnsi" w:cstheme="majorHAnsi"/>
          <w:b w:val="0"/>
          <w:bCs/>
          <w:color w:val="0F0D29" w:themeColor="text1"/>
          <w:kern w:val="28"/>
          <w:sz w:val="22"/>
        </w:rPr>
        <w:t> : Être reconnu comme le partenaire de choix au Maroc dans l’accompagnement entrepreneurial, la formation, l’employabilité et l’insertion des jeunes par l’emploi et l’auto-emploi de choix au Maroc, sachant conjuguer productivité, pérennité au profit du succès de nos partenaires.</w:t>
      </w:r>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Soutenir et initier une volonté fondamentale, d’inscrire le capital humain au cœur de la stratégie de nos partenaires.</w:t>
      </w:r>
    </w:p>
    <w:p w:rsidR="00DD6DE0" w:rsidRDefault="00DD6DE0" w:rsidP="00DD6DE0">
      <w:pPr>
        <w:rPr>
          <w:rFonts w:asciiTheme="majorHAnsi" w:eastAsiaTheme="majorEastAsia" w:hAnsiTheme="majorHAnsi" w:cstheme="majorHAnsi"/>
          <w:color w:val="0F0D29" w:themeColor="text1"/>
          <w:kern w:val="28"/>
          <w:sz w:val="22"/>
        </w:rPr>
      </w:pPr>
    </w:p>
    <w:p w:rsidR="004C1C83" w:rsidRDefault="004C1C83" w:rsidP="00DD6DE0">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color w:val="0F0D29" w:themeColor="text1"/>
          <w:kern w:val="28"/>
          <w:sz w:val="22"/>
        </w:rPr>
        <w:t>Nos valeurs</w:t>
      </w:r>
      <w:r w:rsidRPr="004C1C83">
        <w:rPr>
          <w:rFonts w:asciiTheme="majorHAnsi" w:eastAsiaTheme="majorEastAsia" w:hAnsiTheme="majorHAnsi" w:cstheme="majorHAnsi"/>
          <w:b w:val="0"/>
          <w:bCs/>
          <w:color w:val="0F0D29" w:themeColor="text1"/>
          <w:kern w:val="28"/>
          <w:sz w:val="22"/>
        </w:rPr>
        <w:t> :</w:t>
      </w:r>
    </w:p>
    <w:p w:rsidR="00DD6DE0" w:rsidRPr="004C1C83" w:rsidRDefault="00DD6DE0" w:rsidP="00DD6DE0">
      <w:pPr>
        <w:rPr>
          <w:rFonts w:asciiTheme="majorHAnsi" w:eastAsiaTheme="majorEastAsia" w:hAnsiTheme="majorHAnsi" w:cstheme="majorHAnsi"/>
          <w:b w:val="0"/>
          <w:bCs/>
          <w:color w:val="0F0D29" w:themeColor="text1"/>
          <w:kern w:val="28"/>
          <w:sz w:val="22"/>
        </w:rPr>
      </w:pPr>
    </w:p>
    <w:p w:rsidR="004C1C83" w:rsidRPr="00DD6DE0" w:rsidRDefault="004C1C83" w:rsidP="00DD6DE0">
      <w:pPr>
        <w:pStyle w:val="Paragraphedeliste"/>
        <w:numPr>
          <w:ilvl w:val="0"/>
          <w:numId w:val="31"/>
        </w:numPr>
        <w:rPr>
          <w:rFonts w:asciiTheme="majorHAnsi" w:eastAsiaTheme="majorEastAsia" w:hAnsiTheme="majorHAnsi" w:cstheme="majorHAnsi"/>
          <w:bCs/>
          <w:color w:val="0F0D29" w:themeColor="text1"/>
          <w:kern w:val="28"/>
        </w:rPr>
      </w:pPr>
      <w:r w:rsidRPr="00DD6DE0">
        <w:rPr>
          <w:rFonts w:asciiTheme="majorHAnsi" w:eastAsiaTheme="majorEastAsia" w:hAnsiTheme="majorHAnsi" w:cstheme="majorHAnsi"/>
          <w:bCs/>
          <w:color w:val="0F0D29" w:themeColor="text1"/>
          <w:kern w:val="28"/>
        </w:rPr>
        <w:t>S’engager au service de la satisfaction de nos clients et partenaires ;</w:t>
      </w:r>
    </w:p>
    <w:p w:rsidR="004C1C83" w:rsidRPr="00DD6DE0" w:rsidRDefault="004C1C83" w:rsidP="00DD6DE0">
      <w:pPr>
        <w:pStyle w:val="Paragraphedeliste"/>
        <w:numPr>
          <w:ilvl w:val="0"/>
          <w:numId w:val="31"/>
        </w:numPr>
        <w:rPr>
          <w:rFonts w:asciiTheme="majorHAnsi" w:eastAsiaTheme="majorEastAsia" w:hAnsiTheme="majorHAnsi" w:cstheme="majorHAnsi"/>
          <w:bCs/>
          <w:color w:val="0F0D29" w:themeColor="text1"/>
          <w:kern w:val="28"/>
        </w:rPr>
      </w:pPr>
      <w:r w:rsidRPr="00DD6DE0">
        <w:rPr>
          <w:rFonts w:asciiTheme="majorHAnsi" w:eastAsiaTheme="majorEastAsia" w:hAnsiTheme="majorHAnsi" w:cstheme="majorHAnsi"/>
          <w:bCs/>
          <w:color w:val="0F0D29" w:themeColor="text1"/>
          <w:kern w:val="28"/>
        </w:rPr>
        <w:t>S’engager dans le développement de synergie entre l’ensemble des partenaires privés, associatives et institutionnelles ;</w:t>
      </w:r>
    </w:p>
    <w:p w:rsidR="004C1C83" w:rsidRPr="00DD6DE0" w:rsidRDefault="004C1C83" w:rsidP="00DD6DE0">
      <w:pPr>
        <w:pStyle w:val="Paragraphedeliste"/>
        <w:numPr>
          <w:ilvl w:val="0"/>
          <w:numId w:val="31"/>
        </w:numPr>
        <w:rPr>
          <w:rFonts w:asciiTheme="majorHAnsi" w:eastAsiaTheme="majorEastAsia" w:hAnsiTheme="majorHAnsi" w:cstheme="majorHAnsi"/>
          <w:bCs/>
          <w:color w:val="0F0D29" w:themeColor="text1"/>
          <w:kern w:val="28"/>
        </w:rPr>
      </w:pPr>
      <w:r w:rsidRPr="00DD6DE0">
        <w:rPr>
          <w:rFonts w:asciiTheme="majorHAnsi" w:eastAsiaTheme="majorEastAsia" w:hAnsiTheme="majorHAnsi" w:cstheme="majorHAnsi"/>
          <w:bCs/>
          <w:color w:val="0F0D29" w:themeColor="text1"/>
          <w:kern w:val="28"/>
        </w:rPr>
        <w:t>Véhiculer une attitude positive en interne, comme en externe ;</w:t>
      </w:r>
    </w:p>
    <w:p w:rsidR="004C1C83" w:rsidRPr="00DD6DE0" w:rsidRDefault="004C1C83" w:rsidP="00DD6DE0">
      <w:pPr>
        <w:pStyle w:val="Paragraphedeliste"/>
        <w:numPr>
          <w:ilvl w:val="0"/>
          <w:numId w:val="31"/>
        </w:numPr>
        <w:rPr>
          <w:rFonts w:asciiTheme="majorHAnsi" w:eastAsiaTheme="majorEastAsia" w:hAnsiTheme="majorHAnsi" w:cstheme="majorHAnsi"/>
          <w:bCs/>
          <w:color w:val="0F0D29" w:themeColor="text1"/>
          <w:kern w:val="28"/>
        </w:rPr>
      </w:pPr>
      <w:r w:rsidRPr="00DD6DE0">
        <w:rPr>
          <w:rFonts w:asciiTheme="majorHAnsi" w:eastAsiaTheme="majorEastAsia" w:hAnsiTheme="majorHAnsi" w:cstheme="majorHAnsi"/>
          <w:bCs/>
          <w:color w:val="0F0D29" w:themeColor="text1"/>
          <w:kern w:val="28"/>
        </w:rPr>
        <w:t>Rester en phase avec notre ambition pour nos métiers en perpétuant une veille des tendances, une remise en question perpétuelle et l’innovation que cela impulse.</w:t>
      </w:r>
    </w:p>
    <w:p w:rsidR="004C1C83" w:rsidRPr="004C1C83" w:rsidRDefault="005A1A50" w:rsidP="005A1A50">
      <w:pPr>
        <w:pStyle w:val="Titre1"/>
        <w:numPr>
          <w:ilvl w:val="1"/>
          <w:numId w:val="23"/>
        </w:numPr>
        <w:tabs>
          <w:tab w:val="left" w:pos="0"/>
        </w:tabs>
        <w:rPr>
          <w:rFonts w:cstheme="majorHAnsi"/>
          <w:b w:val="0"/>
          <w:bCs/>
          <w:color w:val="0F0D29" w:themeColor="text1"/>
          <w:sz w:val="22"/>
          <w:szCs w:val="22"/>
        </w:rPr>
      </w:pPr>
      <w:bookmarkStart w:id="6" w:name="_Toc98765675"/>
      <w:bookmarkStart w:id="7" w:name="_Toc99530714"/>
      <w:r w:rsidRPr="004C1C83">
        <w:rPr>
          <w:rFonts w:cstheme="majorHAnsi"/>
          <w:b w:val="0"/>
          <w:bCs/>
          <w:color w:val="0F0D29" w:themeColor="text1"/>
          <w:sz w:val="22"/>
          <w:szCs w:val="22"/>
        </w:rPr>
        <w:t>PROPOSITION DE VALEUR</w:t>
      </w:r>
      <w:bookmarkEnd w:id="6"/>
      <w:bookmarkEnd w:id="7"/>
    </w:p>
    <w:p w:rsidR="004C1C83" w:rsidRPr="004C1C83" w:rsidRDefault="004C1C83" w:rsidP="00875D96">
      <w:pPr>
        <w:rPr>
          <w:rFonts w:asciiTheme="majorHAnsi" w:eastAsiaTheme="majorEastAsia" w:hAnsiTheme="majorHAnsi" w:cstheme="majorHAnsi"/>
          <w:b w:val="0"/>
          <w:bCs/>
          <w:i/>
          <w:color w:val="0F0D29" w:themeColor="text1"/>
          <w:kern w:val="28"/>
          <w:sz w:val="22"/>
        </w:rPr>
      </w:pPr>
      <w:bookmarkStart w:id="8" w:name="_Toc98765676"/>
      <w:r w:rsidRPr="004C1C83">
        <w:rPr>
          <w:rFonts w:asciiTheme="majorHAnsi" w:eastAsiaTheme="majorEastAsia" w:hAnsiTheme="majorHAnsi" w:cstheme="majorHAnsi"/>
          <w:b w:val="0"/>
          <w:bCs/>
          <w:i/>
          <w:color w:val="0F0D29" w:themeColor="text1"/>
          <w:kern w:val="28"/>
          <w:sz w:val="22"/>
        </w:rPr>
        <w:t>Notre savoir-faire en Accompagnement Entrepreneurial et à l’insertion des jeunes par l’emploi et l’auto-emploi</w:t>
      </w:r>
      <w:bookmarkEnd w:id="8"/>
    </w:p>
    <w:p w:rsidR="004C1C83" w:rsidRPr="004C1C83" w:rsidRDefault="005A1A50" w:rsidP="00875D96">
      <w:pPr>
        <w:rPr>
          <w:rFonts w:asciiTheme="majorHAnsi" w:eastAsiaTheme="majorEastAsia" w:hAnsiTheme="majorHAnsi" w:cstheme="majorHAnsi"/>
          <w:b w:val="0"/>
          <w:bCs/>
          <w:color w:val="0F0D29" w:themeColor="text1"/>
          <w:kern w:val="28"/>
          <w:sz w:val="22"/>
        </w:rPr>
      </w:pPr>
      <w:bookmarkStart w:id="9" w:name="_heading=h.2s8eyo1" w:colFirst="0" w:colLast="0"/>
      <w:bookmarkEnd w:id="9"/>
      <w:r w:rsidRPr="004C1C83">
        <w:rPr>
          <w:rFonts w:asciiTheme="majorHAnsi" w:eastAsiaTheme="majorEastAsia" w:hAnsiTheme="majorHAnsi" w:cstheme="majorHAnsi"/>
          <w:noProof/>
          <w:color w:val="0F0D29" w:themeColor="text1"/>
          <w:kern w:val="28"/>
          <w:sz w:val="24"/>
          <w:szCs w:val="24"/>
          <w:lang w:eastAsia="fr-FR"/>
        </w:rPr>
        <w:drawing>
          <wp:anchor distT="0" distB="0" distL="114300" distR="114300" simplePos="0" relativeHeight="251608064" behindDoc="0" locked="0" layoutInCell="1" allowOverlap="1">
            <wp:simplePos x="0" y="0"/>
            <wp:positionH relativeFrom="column">
              <wp:posOffset>2632564</wp:posOffset>
            </wp:positionH>
            <wp:positionV relativeFrom="paragraph">
              <wp:posOffset>205594</wp:posOffset>
            </wp:positionV>
            <wp:extent cx="3921760" cy="1701165"/>
            <wp:effectExtent l="0" t="0" r="0" b="0"/>
            <wp:wrapSquare wrapText="bothSides" distT="0" distB="0" distL="114300" distR="114300"/>
            <wp:docPr id="23604" name="image20.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23604" name="image20.png" descr="Une image contenant texte&#10;&#10;Description générée automatiquement"/>
                    <pic:cNvPicPr preferRelativeResize="0"/>
                  </pic:nvPicPr>
                  <pic:blipFill>
                    <a:blip r:embed="rId10"/>
                    <a:srcRect/>
                    <a:stretch>
                      <a:fillRect/>
                    </a:stretch>
                  </pic:blipFill>
                  <pic:spPr>
                    <a:xfrm>
                      <a:off x="0" y="0"/>
                      <a:ext cx="3921760" cy="1701165"/>
                    </a:xfrm>
                    <a:prstGeom prst="rect">
                      <a:avLst/>
                    </a:prstGeom>
                    <a:ln/>
                  </pic:spPr>
                </pic:pic>
              </a:graphicData>
            </a:graphic>
          </wp:anchor>
        </w:drawing>
      </w:r>
      <w:r w:rsidR="004C1C83" w:rsidRPr="004C1C83">
        <w:rPr>
          <w:rFonts w:asciiTheme="majorHAnsi" w:eastAsiaTheme="majorEastAsia" w:hAnsiTheme="majorHAnsi" w:cstheme="majorHAnsi"/>
          <w:color w:val="0F0D29" w:themeColor="text1"/>
          <w:kern w:val="28"/>
          <w:sz w:val="24"/>
          <w:szCs w:val="24"/>
        </w:rPr>
        <w:t>La compétence</w:t>
      </w:r>
      <w:r w:rsidR="004C1C83" w:rsidRPr="004C1C83">
        <w:rPr>
          <w:rFonts w:asciiTheme="majorHAnsi" w:eastAsiaTheme="majorEastAsia" w:hAnsiTheme="majorHAnsi" w:cstheme="majorHAnsi"/>
          <w:b w:val="0"/>
          <w:bCs/>
          <w:color w:val="0F0D29" w:themeColor="text1"/>
          <w:kern w:val="28"/>
          <w:sz w:val="22"/>
        </w:rPr>
        <w:t>.</w:t>
      </w:r>
    </w:p>
    <w:p w:rsidR="004C1C83" w:rsidRPr="004C1C83" w:rsidRDefault="004C1C83" w:rsidP="00875D96">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La compétence de l’entreprise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Pr="004C1C83">
        <w:rPr>
          <w:rFonts w:asciiTheme="majorHAnsi" w:eastAsiaTheme="majorEastAsia" w:hAnsiTheme="majorHAnsi" w:cstheme="majorHAnsi"/>
          <w:b w:val="0"/>
          <w:bCs/>
          <w:color w:val="0F0D29" w:themeColor="text1"/>
          <w:kern w:val="28"/>
          <w:sz w:val="22"/>
        </w:rPr>
        <w:t xml:space="preserve">se résume à sa </w:t>
      </w:r>
      <w:r w:rsidRPr="004C1C83">
        <w:rPr>
          <w:rFonts w:asciiTheme="majorHAnsi" w:eastAsiaTheme="majorEastAsia" w:hAnsiTheme="majorHAnsi" w:cstheme="majorHAnsi"/>
          <w:b w:val="0"/>
          <w:bCs/>
          <w:color w:val="0F0D29" w:themeColor="text1"/>
          <w:kern w:val="28"/>
          <w:sz w:val="22"/>
        </w:rPr>
        <w:lastRenderedPageBreak/>
        <w:t>capacité à déployer des offres d’accompagnement entrepreneurial, d’employabilités et d’insertions verticales et horizontales adaptées et uniques sectorielles ou territoriales selon le besoin de nos partenaires.</w:t>
      </w:r>
    </w:p>
    <w:p w:rsidR="004C1C83" w:rsidRDefault="004C1C83" w:rsidP="00875D96">
      <w:pPr>
        <w:rPr>
          <w:rFonts w:cstheme="majorHAnsi"/>
          <w:b w:val="0"/>
          <w:bCs/>
          <w:color w:val="0F0D29" w:themeColor="text1"/>
          <w:sz w:val="22"/>
        </w:rPr>
      </w:pPr>
      <w:r w:rsidRPr="004C1C83">
        <w:rPr>
          <w:rFonts w:asciiTheme="majorHAnsi" w:eastAsiaTheme="majorEastAsia" w:hAnsiTheme="majorHAnsi" w:cstheme="majorHAnsi"/>
          <w:b w:val="0"/>
          <w:bCs/>
          <w:color w:val="0F0D29" w:themeColor="text1"/>
          <w:kern w:val="28"/>
          <w:sz w:val="22"/>
        </w:rPr>
        <w:t>Cette compétence acquise aux files des années lui à permet de se positionner en tant qu’acteur important dans les services d’accompagnement.</w:t>
      </w:r>
    </w:p>
    <w:p w:rsidR="00A1472A" w:rsidRPr="004C1C83" w:rsidRDefault="00A1472A" w:rsidP="00875D96">
      <w:pPr>
        <w:rPr>
          <w:rFonts w:asciiTheme="majorHAnsi" w:eastAsiaTheme="majorEastAsia" w:hAnsiTheme="majorHAnsi" w:cstheme="majorHAnsi"/>
          <w:b w:val="0"/>
          <w:bCs/>
          <w:color w:val="0F0D29" w:themeColor="text1"/>
          <w:kern w:val="28"/>
          <w:sz w:val="22"/>
        </w:rPr>
      </w:pPr>
    </w:p>
    <w:p w:rsidR="004C1C83" w:rsidRPr="004C1C83" w:rsidRDefault="004C1C83" w:rsidP="00875D96">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noProof/>
          <w:color w:val="0F0D29" w:themeColor="text1"/>
          <w:kern w:val="28"/>
          <w:sz w:val="22"/>
          <w:lang w:eastAsia="fr-FR"/>
        </w:rPr>
        <w:drawing>
          <wp:anchor distT="0" distB="0" distL="114300" distR="114300" simplePos="0" relativeHeight="251635712" behindDoc="0" locked="0" layoutInCell="1" allowOverlap="1">
            <wp:simplePos x="0" y="0"/>
            <wp:positionH relativeFrom="column">
              <wp:posOffset>-21283</wp:posOffset>
            </wp:positionH>
            <wp:positionV relativeFrom="paragraph">
              <wp:posOffset>20417</wp:posOffset>
            </wp:positionV>
            <wp:extent cx="2094865" cy="1358265"/>
            <wp:effectExtent l="0" t="0" r="0" b="0"/>
            <wp:wrapSquare wrapText="bothSides" distT="0" distB="0" distL="114300" distR="114300"/>
            <wp:docPr id="23594" name="image18.pn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23594" name="image18.png" descr="Une image contenant texte, clipart&#10;&#10;Description générée automatiquement"/>
                    <pic:cNvPicPr preferRelativeResize="0"/>
                  </pic:nvPicPr>
                  <pic:blipFill>
                    <a:blip r:embed="rId11"/>
                    <a:srcRect/>
                    <a:stretch>
                      <a:fillRect/>
                    </a:stretch>
                  </pic:blipFill>
                  <pic:spPr>
                    <a:xfrm>
                      <a:off x="0" y="0"/>
                      <a:ext cx="2094865" cy="1358265"/>
                    </a:xfrm>
                    <a:prstGeom prst="rect">
                      <a:avLst/>
                    </a:prstGeom>
                    <a:ln/>
                  </pic:spPr>
                </pic:pic>
              </a:graphicData>
            </a:graphic>
          </wp:anchor>
        </w:drawing>
      </w:r>
      <w:bookmarkStart w:id="10" w:name="_heading=h.17dp8vu" w:colFirst="0" w:colLast="0"/>
      <w:bookmarkEnd w:id="10"/>
      <w:r w:rsidRPr="004C1C83">
        <w:rPr>
          <w:rFonts w:asciiTheme="majorHAnsi" w:eastAsiaTheme="majorEastAsia" w:hAnsiTheme="majorHAnsi" w:cstheme="majorHAnsi"/>
          <w:color w:val="0F0D29" w:themeColor="text1"/>
          <w:kern w:val="28"/>
          <w:sz w:val="22"/>
        </w:rPr>
        <w:t>Savoir-faire tourné 360</w:t>
      </w:r>
      <w:r w:rsidRPr="004C1C83">
        <w:rPr>
          <w:rFonts w:asciiTheme="majorHAnsi" w:eastAsiaTheme="majorEastAsia" w:hAnsiTheme="majorHAnsi" w:cstheme="majorHAnsi"/>
          <w:b w:val="0"/>
          <w:bCs/>
          <w:color w:val="0F0D29" w:themeColor="text1"/>
          <w:kern w:val="28"/>
          <w:sz w:val="22"/>
        </w:rPr>
        <w:t>°</w:t>
      </w:r>
    </w:p>
    <w:p w:rsidR="00875829" w:rsidRPr="005A1A50" w:rsidRDefault="004C1C83" w:rsidP="00CD299D">
      <w:pPr>
        <w:jc w:val="both"/>
        <w:rPr>
          <w:rFonts w:asciiTheme="majorHAnsi" w:hAnsiTheme="majorHAnsi" w:cstheme="majorHAnsi"/>
          <w:b w:val="0"/>
          <w:bCs/>
          <w:color w:val="0F0D29" w:themeColor="text1"/>
          <w:sz w:val="22"/>
        </w:rPr>
      </w:pPr>
      <w:r w:rsidRPr="004C1C83">
        <w:rPr>
          <w:rFonts w:asciiTheme="majorHAnsi" w:eastAsiaTheme="majorEastAsia" w:hAnsiTheme="majorHAnsi" w:cstheme="majorHAnsi"/>
          <w:b w:val="0"/>
          <w:bCs/>
          <w:color w:val="0F0D29" w:themeColor="text1"/>
          <w:kern w:val="28"/>
          <w:sz w:val="22"/>
        </w:rPr>
        <w:t xml:space="preserve">Du sourcing du Condidat et du porteur de projet au développement de l’entreprise,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Pr="004C1C83">
        <w:rPr>
          <w:rFonts w:asciiTheme="majorHAnsi" w:eastAsiaTheme="majorEastAsia" w:hAnsiTheme="majorHAnsi" w:cstheme="majorHAnsi"/>
          <w:b w:val="0"/>
          <w:bCs/>
          <w:color w:val="0F0D29" w:themeColor="text1"/>
          <w:kern w:val="28"/>
          <w:sz w:val="22"/>
        </w:rPr>
        <w:t>accompagnement ces clients on leurs proposant une offre complète en termes d’accompagnement entrepreneurial, d’insertion et d’intégration par l’emploi et l’auto-emploi.</w:t>
      </w:r>
    </w:p>
    <w:p w:rsidR="00A1472A" w:rsidRDefault="00A1472A" w:rsidP="00875D96">
      <w:pPr>
        <w:rPr>
          <w:rFonts w:cstheme="majorHAnsi"/>
          <w:b w:val="0"/>
          <w:bCs/>
          <w:color w:val="0F0D29" w:themeColor="text1"/>
          <w:sz w:val="22"/>
        </w:rPr>
      </w:pPr>
    </w:p>
    <w:p w:rsidR="00A1472A" w:rsidRDefault="00A1472A" w:rsidP="00875D96">
      <w:pPr>
        <w:rPr>
          <w:rFonts w:cstheme="majorHAnsi"/>
          <w:b w:val="0"/>
          <w:bCs/>
          <w:color w:val="0F0D29" w:themeColor="text1"/>
          <w:sz w:val="22"/>
        </w:rPr>
      </w:pPr>
    </w:p>
    <w:p w:rsidR="00A1472A" w:rsidRDefault="00A1472A" w:rsidP="00875D96">
      <w:pPr>
        <w:rPr>
          <w:rFonts w:cstheme="majorHAnsi"/>
          <w:b w:val="0"/>
          <w:bCs/>
          <w:color w:val="0F0D29" w:themeColor="text1"/>
          <w:sz w:val="22"/>
        </w:rPr>
      </w:pPr>
    </w:p>
    <w:p w:rsidR="00875829" w:rsidRPr="004C1C83" w:rsidRDefault="00A1472A" w:rsidP="00875D96">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noProof/>
          <w:color w:val="0F0D29" w:themeColor="text1"/>
          <w:kern w:val="28"/>
          <w:sz w:val="22"/>
          <w:lang w:eastAsia="fr-FR"/>
        </w:rPr>
        <w:drawing>
          <wp:anchor distT="0" distB="0" distL="114300" distR="114300" simplePos="0" relativeHeight="251664384" behindDoc="0" locked="0" layoutInCell="1" allowOverlap="1">
            <wp:simplePos x="0" y="0"/>
            <wp:positionH relativeFrom="column">
              <wp:posOffset>4157980</wp:posOffset>
            </wp:positionH>
            <wp:positionV relativeFrom="paragraph">
              <wp:posOffset>55880</wp:posOffset>
            </wp:positionV>
            <wp:extent cx="2107565" cy="1586230"/>
            <wp:effectExtent l="0" t="0" r="0" b="0"/>
            <wp:wrapSquare wrapText="bothSides" distT="0" distB="0" distL="114300" distR="114300"/>
            <wp:docPr id="235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107565" cy="1586230"/>
                    </a:xfrm>
                    <a:prstGeom prst="rect">
                      <a:avLst/>
                    </a:prstGeom>
                    <a:ln/>
                  </pic:spPr>
                </pic:pic>
              </a:graphicData>
            </a:graphic>
          </wp:anchor>
        </w:drawing>
      </w:r>
    </w:p>
    <w:p w:rsidR="004C1C83" w:rsidRPr="004C1C83" w:rsidRDefault="004C1C83" w:rsidP="00875D96">
      <w:pPr>
        <w:rPr>
          <w:rFonts w:asciiTheme="majorHAnsi" w:eastAsiaTheme="majorEastAsia" w:hAnsiTheme="majorHAnsi" w:cstheme="majorHAnsi"/>
          <w:color w:val="0F0D29" w:themeColor="text1"/>
          <w:kern w:val="28"/>
          <w:sz w:val="22"/>
        </w:rPr>
      </w:pPr>
      <w:r w:rsidRPr="004C1C83">
        <w:rPr>
          <w:rFonts w:asciiTheme="majorHAnsi" w:eastAsiaTheme="majorEastAsia" w:hAnsiTheme="majorHAnsi" w:cstheme="majorHAnsi"/>
          <w:color w:val="0F0D29" w:themeColor="text1"/>
          <w:kern w:val="28"/>
          <w:sz w:val="22"/>
        </w:rPr>
        <w:t xml:space="preserve">Catalogue de formation </w:t>
      </w:r>
    </w:p>
    <w:p w:rsidR="004C1C83" w:rsidRPr="004C1C83" w:rsidRDefault="005A1A50" w:rsidP="00CD299D">
      <w:pPr>
        <w:jc w:val="both"/>
        <w:rPr>
          <w:rFonts w:asciiTheme="majorHAnsi" w:eastAsiaTheme="majorEastAsia" w:hAnsiTheme="majorHAnsi" w:cstheme="majorHAnsi"/>
          <w:b w:val="0"/>
          <w:bCs/>
          <w:color w:val="0F0D29" w:themeColor="text1"/>
          <w:kern w:val="28"/>
          <w:sz w:val="22"/>
        </w:rPr>
      </w:pPr>
      <w:r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004C1C83" w:rsidRPr="004C1C83">
        <w:rPr>
          <w:rFonts w:asciiTheme="majorHAnsi" w:eastAsiaTheme="majorEastAsia" w:hAnsiTheme="majorHAnsi" w:cstheme="majorHAnsi"/>
          <w:b w:val="0"/>
          <w:bCs/>
          <w:color w:val="0F0D29" w:themeColor="text1"/>
          <w:kern w:val="28"/>
          <w:sz w:val="22"/>
        </w:rPr>
        <w:t xml:space="preserve">a développé un catalogue de formation softskils et essentiel skils avec grand un réseau d’experts et coachs et plusieurs partenaires. Ce catalogue de formation vise l’acquisition de savoirs propres pour faciliter l’adaptation des individus et des groupes à leur environnement socioprofessionnel. Elle contribue à la réalisation des objectifs d’efficacité de nos programmes. </w:t>
      </w:r>
    </w:p>
    <w:p w:rsidR="004C1C83" w:rsidRPr="004C1C83" w:rsidRDefault="004C1C83" w:rsidP="00875D96">
      <w:pPr>
        <w:rPr>
          <w:rFonts w:asciiTheme="majorHAnsi" w:eastAsiaTheme="majorEastAsia" w:hAnsiTheme="majorHAnsi" w:cstheme="majorHAnsi"/>
          <w:color w:val="0F0D29" w:themeColor="text1"/>
          <w:kern w:val="28"/>
          <w:sz w:val="22"/>
        </w:rPr>
      </w:pPr>
      <w:r w:rsidRPr="004C1C83">
        <w:rPr>
          <w:rFonts w:asciiTheme="majorHAnsi" w:eastAsiaTheme="majorEastAsia" w:hAnsiTheme="majorHAnsi" w:cstheme="majorHAnsi"/>
          <w:color w:val="0F0D29" w:themeColor="text1"/>
          <w:kern w:val="28"/>
          <w:sz w:val="22"/>
        </w:rPr>
        <w:t>Mobilisation des partenaires</w:t>
      </w:r>
      <w:r w:rsidRPr="004C1C83">
        <w:rPr>
          <w:rFonts w:asciiTheme="majorHAnsi" w:eastAsiaTheme="majorEastAsia" w:hAnsiTheme="majorHAnsi" w:cstheme="majorHAnsi"/>
          <w:noProof/>
          <w:color w:val="0F0D29" w:themeColor="text1"/>
          <w:kern w:val="28"/>
          <w:sz w:val="22"/>
          <w:lang w:eastAsia="fr-FR"/>
        </w:rPr>
        <w:drawing>
          <wp:anchor distT="0" distB="0" distL="114300" distR="114300" simplePos="0" relativeHeight="251693056" behindDoc="0" locked="0" layoutInCell="1" allowOverlap="1">
            <wp:simplePos x="0" y="0"/>
            <wp:positionH relativeFrom="column">
              <wp:posOffset>-50164</wp:posOffset>
            </wp:positionH>
            <wp:positionV relativeFrom="paragraph">
              <wp:posOffset>80010</wp:posOffset>
            </wp:positionV>
            <wp:extent cx="2546350" cy="1410335"/>
            <wp:effectExtent l="0" t="0" r="0" b="0"/>
            <wp:wrapSquare wrapText="bothSides" distT="0" distB="0" distL="114300" distR="114300"/>
            <wp:docPr id="23603" name="image22.jpg" descr="Une image contenant caleç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2.jpg" descr="Une image contenant caleçon&#10;&#10;Description générée automatiquement"/>
                    <pic:cNvPicPr preferRelativeResize="0"/>
                  </pic:nvPicPr>
                  <pic:blipFill>
                    <a:blip r:embed="rId13"/>
                    <a:srcRect/>
                    <a:stretch>
                      <a:fillRect/>
                    </a:stretch>
                  </pic:blipFill>
                  <pic:spPr>
                    <a:xfrm>
                      <a:off x="0" y="0"/>
                      <a:ext cx="2546350" cy="1410335"/>
                    </a:xfrm>
                    <a:prstGeom prst="rect">
                      <a:avLst/>
                    </a:prstGeom>
                    <a:ln/>
                  </pic:spPr>
                </pic:pic>
              </a:graphicData>
            </a:graphic>
          </wp:anchor>
        </w:drawing>
      </w:r>
    </w:p>
    <w:p w:rsidR="004C1C83" w:rsidRPr="004C1C83" w:rsidRDefault="005A1A50" w:rsidP="00875D96">
      <w:pPr>
        <w:rPr>
          <w:rFonts w:asciiTheme="majorHAnsi" w:eastAsiaTheme="majorEastAsia" w:hAnsiTheme="majorHAnsi" w:cstheme="majorHAnsi"/>
          <w:b w:val="0"/>
          <w:bCs/>
          <w:color w:val="0F0D29" w:themeColor="text1"/>
          <w:kern w:val="28"/>
          <w:sz w:val="22"/>
        </w:rPr>
      </w:pPr>
      <w:r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004C1C83" w:rsidRPr="004C1C83">
        <w:rPr>
          <w:rFonts w:asciiTheme="majorHAnsi" w:eastAsiaTheme="majorEastAsia" w:hAnsiTheme="majorHAnsi" w:cstheme="majorHAnsi"/>
          <w:b w:val="0"/>
          <w:bCs/>
          <w:color w:val="0F0D29" w:themeColor="text1"/>
          <w:kern w:val="28"/>
          <w:sz w:val="22"/>
        </w:rPr>
        <w:t>a développé une grande capacité de mobilisation des partenaires associatifs, privés, ONG internationales et institutions publiques.</w:t>
      </w:r>
    </w:p>
    <w:p w:rsidR="004C1C83" w:rsidRPr="004C1C83" w:rsidRDefault="004C1C83" w:rsidP="00875D96">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Selon le programme et son étendu et importance,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Pr="004C1C83">
        <w:rPr>
          <w:rFonts w:asciiTheme="majorHAnsi" w:eastAsiaTheme="majorEastAsia" w:hAnsiTheme="majorHAnsi" w:cstheme="majorHAnsi"/>
          <w:b w:val="0"/>
          <w:bCs/>
          <w:color w:val="0F0D29" w:themeColor="text1"/>
          <w:kern w:val="28"/>
          <w:sz w:val="22"/>
        </w:rPr>
        <w:t xml:space="preserve">pourra mobiliser tout partenaire avec une valeur ajoutée. </w:t>
      </w:r>
    </w:p>
    <w:p w:rsidR="004C1C83" w:rsidRPr="004C1C83" w:rsidRDefault="004C1C83" w:rsidP="00875D96">
      <w:pPr>
        <w:rPr>
          <w:rFonts w:asciiTheme="majorHAnsi" w:eastAsiaTheme="majorEastAsia" w:hAnsiTheme="majorHAnsi" w:cstheme="majorHAnsi"/>
          <w:b w:val="0"/>
          <w:bCs/>
          <w:color w:val="0F0D29" w:themeColor="text1"/>
          <w:kern w:val="28"/>
          <w:sz w:val="22"/>
        </w:rPr>
      </w:pPr>
      <w:bookmarkStart w:id="11" w:name="_heading=h.3rdcrjn" w:colFirst="0" w:colLast="0"/>
      <w:bookmarkEnd w:id="11"/>
      <w:r w:rsidRPr="004C1C83">
        <w:rPr>
          <w:rFonts w:asciiTheme="majorHAnsi" w:eastAsiaTheme="majorEastAsia" w:hAnsiTheme="majorHAnsi" w:cstheme="majorHAnsi"/>
          <w:noProof/>
          <w:color w:val="0F0D29" w:themeColor="text1"/>
          <w:kern w:val="28"/>
          <w:sz w:val="22"/>
          <w:lang w:eastAsia="fr-FR"/>
        </w:rPr>
        <w:drawing>
          <wp:anchor distT="0" distB="0" distL="114300" distR="114300" simplePos="0" relativeHeight="251720704" behindDoc="0" locked="0" layoutInCell="1" allowOverlap="1">
            <wp:simplePos x="0" y="0"/>
            <wp:positionH relativeFrom="column">
              <wp:posOffset>3680558</wp:posOffset>
            </wp:positionH>
            <wp:positionV relativeFrom="paragraph">
              <wp:posOffset>120112</wp:posOffset>
            </wp:positionV>
            <wp:extent cx="2749934" cy="1587210"/>
            <wp:effectExtent l="0" t="0" r="0" b="0"/>
            <wp:wrapSquare wrapText="bothSides" distT="0" distB="0" distL="114300" distR="114300"/>
            <wp:docPr id="23599" name="image15.png" descr="Une image contenant LEGO, jouet&#10;&#10;Description générée automatiquement"/>
            <wp:cNvGraphicFramePr/>
            <a:graphic xmlns:a="http://schemas.openxmlformats.org/drawingml/2006/main">
              <a:graphicData uri="http://schemas.openxmlformats.org/drawingml/2006/picture">
                <pic:pic xmlns:pic="http://schemas.openxmlformats.org/drawingml/2006/picture">
                  <pic:nvPicPr>
                    <pic:cNvPr id="23599" name="image15.png" descr="Une image contenant LEGO, jouet&#10;&#10;Description générée automatiquement"/>
                    <pic:cNvPicPr preferRelativeResize="0"/>
                  </pic:nvPicPr>
                  <pic:blipFill>
                    <a:blip r:embed="rId14" cstate="print"/>
                    <a:srcRect/>
                    <a:stretch>
                      <a:fillRect/>
                    </a:stretch>
                  </pic:blipFill>
                  <pic:spPr>
                    <a:xfrm>
                      <a:off x="0" y="0"/>
                      <a:ext cx="2749934" cy="1587210"/>
                    </a:xfrm>
                    <a:prstGeom prst="rect">
                      <a:avLst/>
                    </a:prstGeom>
                    <a:ln/>
                  </pic:spPr>
                </pic:pic>
              </a:graphicData>
            </a:graphic>
          </wp:anchor>
        </w:drawing>
      </w:r>
      <w:bookmarkStart w:id="12" w:name="_heading=h.26in1rg" w:colFirst="0" w:colLast="0"/>
      <w:bookmarkEnd w:id="12"/>
      <w:r w:rsidRPr="004C1C83">
        <w:rPr>
          <w:rFonts w:asciiTheme="majorHAnsi" w:eastAsiaTheme="majorEastAsia" w:hAnsiTheme="majorHAnsi" w:cstheme="majorHAnsi"/>
          <w:color w:val="0F0D29" w:themeColor="text1"/>
          <w:kern w:val="28"/>
          <w:sz w:val="22"/>
        </w:rPr>
        <w:t>Communication et mise en avant</w:t>
      </w:r>
      <w:r w:rsidRPr="004C1C83">
        <w:rPr>
          <w:rFonts w:asciiTheme="majorHAnsi" w:eastAsiaTheme="majorEastAsia" w:hAnsiTheme="majorHAnsi" w:cstheme="majorHAnsi"/>
          <w:b w:val="0"/>
          <w:bCs/>
          <w:color w:val="0F0D29" w:themeColor="text1"/>
          <w:kern w:val="28"/>
          <w:sz w:val="22"/>
        </w:rPr>
        <w:t>.</w:t>
      </w:r>
    </w:p>
    <w:p w:rsidR="004C1C83" w:rsidRPr="004C1C83" w:rsidRDefault="005A1A50" w:rsidP="00875D96">
      <w:pPr>
        <w:rPr>
          <w:rFonts w:asciiTheme="majorHAnsi" w:eastAsiaTheme="majorEastAsia" w:hAnsiTheme="majorHAnsi" w:cstheme="majorHAnsi"/>
          <w:b w:val="0"/>
          <w:bCs/>
          <w:color w:val="0F0D29" w:themeColor="text1"/>
          <w:kern w:val="28"/>
          <w:sz w:val="22"/>
        </w:rPr>
      </w:pPr>
      <w:r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004C1C83" w:rsidRPr="004C1C83">
        <w:rPr>
          <w:rFonts w:asciiTheme="majorHAnsi" w:eastAsiaTheme="majorEastAsia" w:hAnsiTheme="majorHAnsi" w:cstheme="majorHAnsi"/>
          <w:b w:val="0"/>
          <w:bCs/>
          <w:color w:val="0F0D29" w:themeColor="text1"/>
          <w:kern w:val="28"/>
          <w:sz w:val="22"/>
        </w:rPr>
        <w:t>a développé une expertise en communication sur les réseaux sociaux et en marketing territorial. Cette force nous permis d’accompagner nos programmes et à faciliter son exécution…</w:t>
      </w:r>
    </w:p>
    <w:p w:rsidR="004C1C83" w:rsidRPr="004C1C83" w:rsidRDefault="004C1C83" w:rsidP="00875D96">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noProof/>
          <w:color w:val="0F0D29" w:themeColor="text1"/>
          <w:kern w:val="28"/>
          <w:sz w:val="22"/>
          <w:lang w:eastAsia="fr-FR"/>
        </w:rPr>
        <w:drawing>
          <wp:anchor distT="0" distB="0" distL="114300" distR="114300" simplePos="0" relativeHeight="251747328" behindDoc="0" locked="0" layoutInCell="1" allowOverlap="1">
            <wp:simplePos x="0" y="0"/>
            <wp:positionH relativeFrom="column">
              <wp:posOffset>117475</wp:posOffset>
            </wp:positionH>
            <wp:positionV relativeFrom="paragraph">
              <wp:posOffset>242932</wp:posOffset>
            </wp:positionV>
            <wp:extent cx="1874520" cy="1562100"/>
            <wp:effectExtent l="0" t="0" r="0" b="0"/>
            <wp:wrapSquare wrapText="bothSides" distT="0" distB="0" distL="114300" distR="114300"/>
            <wp:docPr id="2359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1874520" cy="1562100"/>
                    </a:xfrm>
                    <a:prstGeom prst="rect">
                      <a:avLst/>
                    </a:prstGeom>
                    <a:ln/>
                  </pic:spPr>
                </pic:pic>
              </a:graphicData>
            </a:graphic>
          </wp:anchor>
        </w:drawing>
      </w:r>
      <w:bookmarkStart w:id="13" w:name="_heading=h.lnxbz9" w:colFirst="0" w:colLast="0"/>
      <w:bookmarkEnd w:id="13"/>
    </w:p>
    <w:p w:rsidR="004C1C83" w:rsidRPr="004C1C83" w:rsidRDefault="004C1C83" w:rsidP="00875D96">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color w:val="0F0D29" w:themeColor="text1"/>
          <w:kern w:val="28"/>
          <w:sz w:val="22"/>
        </w:rPr>
        <w:t>Analyse d’écosystèmes</w:t>
      </w:r>
      <w:r w:rsidRPr="004C1C83">
        <w:rPr>
          <w:rFonts w:asciiTheme="majorHAnsi" w:eastAsiaTheme="majorEastAsia" w:hAnsiTheme="majorHAnsi" w:cstheme="majorHAnsi"/>
          <w:b w:val="0"/>
          <w:bCs/>
          <w:color w:val="0F0D29" w:themeColor="text1"/>
          <w:kern w:val="28"/>
          <w:sz w:val="22"/>
        </w:rPr>
        <w:t>.</w:t>
      </w:r>
    </w:p>
    <w:p w:rsidR="004C1C83" w:rsidRPr="004C1C83" w:rsidRDefault="005A1A50" w:rsidP="00CD299D">
      <w:pPr>
        <w:jc w:val="both"/>
        <w:rPr>
          <w:rFonts w:asciiTheme="majorHAnsi" w:eastAsiaTheme="majorEastAsia" w:hAnsiTheme="majorHAnsi" w:cstheme="majorHAnsi"/>
          <w:b w:val="0"/>
          <w:bCs/>
          <w:color w:val="0F0D29" w:themeColor="text1"/>
          <w:kern w:val="28"/>
          <w:sz w:val="22"/>
        </w:rPr>
      </w:pPr>
      <w:r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004C1C83" w:rsidRPr="004C1C83">
        <w:rPr>
          <w:rFonts w:asciiTheme="majorHAnsi" w:eastAsiaTheme="majorEastAsia" w:hAnsiTheme="majorHAnsi" w:cstheme="majorHAnsi"/>
          <w:b w:val="0"/>
          <w:bCs/>
          <w:color w:val="0F0D29" w:themeColor="text1"/>
          <w:kern w:val="28"/>
          <w:sz w:val="22"/>
        </w:rPr>
        <w:t>se distingue par une excellente connaissance de l’écosystème entrepreneurial et d’emploi, une capacité à mener des études et à réaliser des cartographies sur l’évolution des opportunités d’affaire, d’entrepreneuriat et des bassins d’emploi. Ceci nous a permis de connaître les acteurs majeurs et d’asseoir une collaboration avec eux.</w:t>
      </w:r>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bookmarkStart w:id="14" w:name="_heading=h.35nkun2" w:colFirst="0" w:colLast="0"/>
      <w:bookmarkEnd w:id="14"/>
    </w:p>
    <w:p w:rsidR="004C1C83" w:rsidRPr="004C1C83" w:rsidRDefault="00823F87" w:rsidP="00823F87">
      <w:pPr>
        <w:pStyle w:val="Titre1"/>
        <w:numPr>
          <w:ilvl w:val="0"/>
          <w:numId w:val="10"/>
        </w:numPr>
        <w:tabs>
          <w:tab w:val="left" w:pos="0"/>
        </w:tabs>
        <w:rPr>
          <w:rFonts w:cstheme="majorHAnsi"/>
          <w:b w:val="0"/>
          <w:bCs/>
          <w:color w:val="0F0D29" w:themeColor="text1"/>
          <w:sz w:val="22"/>
          <w:szCs w:val="22"/>
        </w:rPr>
      </w:pPr>
      <w:bookmarkStart w:id="15" w:name="_Toc98765677"/>
      <w:bookmarkStart w:id="16" w:name="_Toc99530715"/>
      <w:r w:rsidRPr="004C1C83">
        <w:rPr>
          <w:rFonts w:cstheme="majorHAnsi"/>
          <w:color w:val="0F0D29" w:themeColor="text1"/>
          <w:sz w:val="22"/>
          <w:szCs w:val="22"/>
        </w:rPr>
        <w:lastRenderedPageBreak/>
        <w:t>NOS SERVICES ET PRESTATIONS</w:t>
      </w:r>
      <w:bookmarkEnd w:id="15"/>
      <w:bookmarkEnd w:id="16"/>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L’entreprise «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BETAF</w:t>
      </w:r>
      <w:r w:rsidRPr="004C1C83">
        <w:rPr>
          <w:rFonts w:asciiTheme="majorHAnsi" w:eastAsiaTheme="majorEastAsia" w:hAnsiTheme="majorHAnsi" w:cstheme="majorHAnsi"/>
          <w:b w:val="0"/>
          <w:bCs/>
          <w:color w:val="0F0D29" w:themeColor="text1"/>
          <w:kern w:val="28"/>
          <w:sz w:val="22"/>
        </w:rPr>
        <w:t xml:space="preserve">» conçoit et développe une offre de services complète basée sur le résultat. Elle conçoit et déploie avec et pour ces clients et partenaires des services RH, des programmes d’accompagnent entrepreneurial, d’employabilité et d’insertion professionnelle adaptés et personnalisés. </w:t>
      </w:r>
    </w:p>
    <w:p w:rsidR="004C1C83" w:rsidRPr="004C1C83" w:rsidRDefault="004C1C83" w:rsidP="00D302D6">
      <w:pPr>
        <w:rPr>
          <w:rFonts w:asciiTheme="majorHAnsi" w:eastAsiaTheme="majorEastAsia" w:hAnsiTheme="majorHAnsi" w:cstheme="majorHAnsi"/>
          <w:b w:val="0"/>
          <w:bCs/>
          <w:color w:val="0F0D29" w:themeColor="text1"/>
          <w:kern w:val="28"/>
          <w:sz w:val="22"/>
        </w:rPr>
      </w:pPr>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L’approche de l’entreprise est basée sur la modélisation de l’action et l’analytique des ressources humaines pour cerner les enjeux et d’identifier la démarche personnalisée en fonction de l’organisation, de la cible du programme et de l’objectif de la mission.</w:t>
      </w:r>
    </w:p>
    <w:p w:rsidR="004C1C83" w:rsidRDefault="005A1A50" w:rsidP="00CD299D">
      <w:pPr>
        <w:jc w:val="both"/>
        <w:rPr>
          <w:rFonts w:asciiTheme="majorHAnsi" w:eastAsiaTheme="majorEastAsia" w:hAnsiTheme="majorHAnsi" w:cstheme="majorHAnsi"/>
          <w:b w:val="0"/>
          <w:bCs/>
          <w:color w:val="0F0D29" w:themeColor="text1"/>
          <w:kern w:val="28"/>
          <w:sz w:val="22"/>
        </w:rPr>
      </w:pPr>
      <w:r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004C1C83" w:rsidRPr="004C1C83">
        <w:rPr>
          <w:rFonts w:asciiTheme="majorHAnsi" w:eastAsiaTheme="majorEastAsia" w:hAnsiTheme="majorHAnsi" w:cstheme="majorHAnsi"/>
          <w:b w:val="0"/>
          <w:bCs/>
          <w:color w:val="0F0D29" w:themeColor="text1"/>
          <w:kern w:val="28"/>
          <w:sz w:val="22"/>
        </w:rPr>
        <w:t>propose ces services à travers les actions suivants :</w:t>
      </w:r>
    </w:p>
    <w:p w:rsidR="006A77F5" w:rsidRDefault="006A77F5" w:rsidP="00D302D6">
      <w:pPr>
        <w:rPr>
          <w:rFonts w:asciiTheme="majorHAnsi" w:eastAsiaTheme="majorEastAsia" w:hAnsiTheme="majorHAnsi" w:cstheme="majorHAnsi"/>
          <w:b w:val="0"/>
          <w:bCs/>
          <w:color w:val="0F0D29" w:themeColor="text1"/>
          <w:kern w:val="28"/>
          <w:sz w:val="22"/>
        </w:rPr>
      </w:pPr>
    </w:p>
    <w:p w:rsidR="006A77F5" w:rsidRDefault="006A77F5" w:rsidP="00D302D6">
      <w:pPr>
        <w:rPr>
          <w:rFonts w:asciiTheme="majorHAnsi" w:eastAsiaTheme="majorEastAsia" w:hAnsiTheme="majorHAnsi" w:cstheme="majorHAnsi"/>
          <w:b w:val="0"/>
          <w:bCs/>
          <w:color w:val="0F0D29" w:themeColor="text1"/>
          <w:kern w:val="28"/>
          <w:sz w:val="22"/>
        </w:rPr>
      </w:pPr>
    </w:p>
    <w:p w:rsidR="006A77F5" w:rsidRDefault="006A77F5" w:rsidP="00D302D6">
      <w:pPr>
        <w:rPr>
          <w:rFonts w:cstheme="majorHAnsi"/>
          <w:b w:val="0"/>
          <w:bCs/>
          <w:color w:val="0F0D29" w:themeColor="text1"/>
          <w:sz w:val="22"/>
        </w:rPr>
      </w:pPr>
    </w:p>
    <w:p w:rsidR="00A1472A" w:rsidRDefault="00A1472A" w:rsidP="006A77F5">
      <w:pPr>
        <w:rPr>
          <w:rFonts w:cstheme="majorHAnsi"/>
          <w:b w:val="0"/>
          <w:bCs/>
          <w:color w:val="0F0D29" w:themeColor="text1"/>
          <w:sz w:val="22"/>
        </w:rPr>
      </w:pPr>
      <w:bookmarkStart w:id="17" w:name="_Toc99530101"/>
      <w:r>
        <w:rPr>
          <w:rFonts w:cstheme="majorHAnsi"/>
          <w:b w:val="0"/>
          <w:bCs/>
          <w:noProof/>
          <w:color w:val="0F0D29" w:themeColor="text1"/>
          <w:sz w:val="22"/>
          <w:lang w:eastAsia="fr-FR"/>
        </w:rPr>
        <w:drawing>
          <wp:anchor distT="0" distB="0" distL="114300" distR="114300" simplePos="0" relativeHeight="251777024" behindDoc="0" locked="0" layoutInCell="1" allowOverlap="1">
            <wp:simplePos x="0" y="0"/>
            <wp:positionH relativeFrom="column">
              <wp:posOffset>-245</wp:posOffset>
            </wp:positionH>
            <wp:positionV relativeFrom="paragraph">
              <wp:posOffset>72830</wp:posOffset>
            </wp:positionV>
            <wp:extent cx="6064223" cy="2880507"/>
            <wp:effectExtent l="0" t="0" r="0" b="0"/>
            <wp:wrapNone/>
            <wp:docPr id="23729" name="Image 2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4223" cy="2880507"/>
                    </a:xfrm>
                    <a:prstGeom prst="rect">
                      <a:avLst/>
                    </a:prstGeom>
                    <a:noFill/>
                  </pic:spPr>
                </pic:pic>
              </a:graphicData>
            </a:graphic>
          </wp:anchor>
        </w:drawing>
      </w:r>
      <w:bookmarkEnd w:id="17"/>
    </w:p>
    <w:p w:rsidR="00A1472A" w:rsidRDefault="00A1472A" w:rsidP="004C1C83">
      <w:pPr>
        <w:pStyle w:val="Titre1"/>
        <w:tabs>
          <w:tab w:val="left" w:pos="0"/>
        </w:tabs>
        <w:rPr>
          <w:rFonts w:cstheme="majorHAnsi"/>
          <w:b w:val="0"/>
          <w:bCs/>
          <w:color w:val="0F0D29" w:themeColor="text1"/>
          <w:sz w:val="22"/>
          <w:szCs w:val="22"/>
        </w:rPr>
      </w:pPr>
    </w:p>
    <w:p w:rsidR="00A1472A" w:rsidRDefault="00A1472A" w:rsidP="004C1C83">
      <w:pPr>
        <w:pStyle w:val="Titre1"/>
        <w:tabs>
          <w:tab w:val="left" w:pos="0"/>
        </w:tabs>
        <w:rPr>
          <w:rFonts w:cstheme="majorHAnsi"/>
          <w:b w:val="0"/>
          <w:bCs/>
          <w:color w:val="0F0D29" w:themeColor="text1"/>
          <w:sz w:val="22"/>
          <w:szCs w:val="22"/>
        </w:rPr>
      </w:pPr>
    </w:p>
    <w:p w:rsidR="00A1472A" w:rsidRDefault="00A1472A" w:rsidP="004C1C83">
      <w:pPr>
        <w:pStyle w:val="Titre1"/>
        <w:tabs>
          <w:tab w:val="left" w:pos="0"/>
        </w:tabs>
        <w:rPr>
          <w:rFonts w:cstheme="majorHAnsi"/>
          <w:b w:val="0"/>
          <w:bCs/>
          <w:color w:val="0F0D29" w:themeColor="text1"/>
          <w:sz w:val="22"/>
          <w:szCs w:val="22"/>
        </w:rPr>
      </w:pPr>
    </w:p>
    <w:p w:rsidR="00A1472A" w:rsidRDefault="00A1472A" w:rsidP="004C1C83">
      <w:pPr>
        <w:pStyle w:val="Titre1"/>
        <w:tabs>
          <w:tab w:val="left" w:pos="0"/>
        </w:tabs>
        <w:rPr>
          <w:rFonts w:cstheme="majorHAnsi"/>
          <w:b w:val="0"/>
          <w:bCs/>
          <w:color w:val="0F0D29" w:themeColor="text1"/>
          <w:sz w:val="22"/>
          <w:szCs w:val="22"/>
        </w:rPr>
      </w:pPr>
    </w:p>
    <w:p w:rsidR="00A1472A" w:rsidRDefault="00A1472A" w:rsidP="004C1C83">
      <w:pPr>
        <w:pStyle w:val="Titre1"/>
        <w:tabs>
          <w:tab w:val="left" w:pos="0"/>
        </w:tabs>
        <w:rPr>
          <w:rFonts w:cstheme="majorHAnsi"/>
          <w:b w:val="0"/>
          <w:bCs/>
          <w:color w:val="0F0D29" w:themeColor="text1"/>
          <w:sz w:val="22"/>
          <w:szCs w:val="22"/>
        </w:rPr>
      </w:pPr>
    </w:p>
    <w:p w:rsidR="00A1472A" w:rsidRDefault="00A1472A" w:rsidP="004C1C83">
      <w:pPr>
        <w:pStyle w:val="Titre1"/>
        <w:tabs>
          <w:tab w:val="left" w:pos="0"/>
        </w:tabs>
        <w:rPr>
          <w:rFonts w:cstheme="majorHAnsi"/>
          <w:b w:val="0"/>
          <w:bCs/>
          <w:color w:val="0F0D29" w:themeColor="text1"/>
          <w:sz w:val="22"/>
          <w:szCs w:val="22"/>
        </w:rPr>
      </w:pPr>
    </w:p>
    <w:p w:rsidR="00A1472A" w:rsidRDefault="00A1472A" w:rsidP="004C1C83">
      <w:pPr>
        <w:pStyle w:val="Titre1"/>
        <w:tabs>
          <w:tab w:val="left" w:pos="0"/>
        </w:tabs>
        <w:rPr>
          <w:rFonts w:cstheme="majorHAnsi"/>
          <w:b w:val="0"/>
          <w:bCs/>
          <w:color w:val="0F0D29" w:themeColor="text1"/>
          <w:sz w:val="22"/>
          <w:szCs w:val="22"/>
        </w:rPr>
      </w:pPr>
    </w:p>
    <w:p w:rsidR="00A1472A" w:rsidRPr="004C1C83" w:rsidRDefault="00A1472A" w:rsidP="004C1C83">
      <w:pPr>
        <w:pStyle w:val="Titre1"/>
        <w:tabs>
          <w:tab w:val="left" w:pos="0"/>
        </w:tabs>
        <w:rPr>
          <w:rFonts w:cstheme="majorHAnsi"/>
          <w:b w:val="0"/>
          <w:bCs/>
          <w:color w:val="0F0D29" w:themeColor="text1"/>
          <w:sz w:val="22"/>
          <w:szCs w:val="22"/>
        </w:rPr>
      </w:pPr>
    </w:p>
    <w:p w:rsidR="004C1C83" w:rsidRPr="004C1C83" w:rsidRDefault="004C1C83" w:rsidP="00823F87">
      <w:pPr>
        <w:pStyle w:val="Titre1"/>
        <w:numPr>
          <w:ilvl w:val="1"/>
          <w:numId w:val="29"/>
        </w:numPr>
        <w:tabs>
          <w:tab w:val="left" w:pos="0"/>
        </w:tabs>
        <w:rPr>
          <w:rFonts w:cstheme="majorHAnsi"/>
          <w:b w:val="0"/>
          <w:bCs/>
          <w:i/>
          <w:color w:val="0F0D29" w:themeColor="text1"/>
          <w:sz w:val="22"/>
          <w:szCs w:val="22"/>
        </w:rPr>
      </w:pPr>
      <w:bookmarkStart w:id="18" w:name="_Toc98765678"/>
      <w:bookmarkStart w:id="19" w:name="_Toc99530716"/>
      <w:r w:rsidRPr="004C1C83">
        <w:rPr>
          <w:rFonts w:cstheme="majorHAnsi"/>
          <w:b w:val="0"/>
          <w:bCs/>
          <w:i/>
          <w:color w:val="0F0D29" w:themeColor="text1"/>
          <w:sz w:val="22"/>
          <w:szCs w:val="22"/>
        </w:rPr>
        <w:t>Service de sourcing et d’accompagnement</w:t>
      </w:r>
      <w:bookmarkEnd w:id="18"/>
      <w:bookmarkEnd w:id="19"/>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L’offre de sourcing et d’accompagnement est destiné aux programmes et institutions ayant pour vocation du développement de l’entrepreneuriat.</w:t>
      </w:r>
    </w:p>
    <w:p w:rsidR="004C1C83" w:rsidRPr="004C1C83" w:rsidRDefault="004C1C83" w:rsidP="00CD299D">
      <w:pPr>
        <w:jc w:val="both"/>
        <w:rPr>
          <w:rFonts w:asciiTheme="majorHAnsi" w:eastAsiaTheme="majorEastAsia" w:hAnsiTheme="majorHAnsi" w:cstheme="majorHAnsi"/>
          <w:b w:val="0"/>
          <w:bCs/>
          <w:i/>
          <w:color w:val="0F0D29" w:themeColor="text1"/>
          <w:kern w:val="28"/>
          <w:sz w:val="22"/>
        </w:rPr>
      </w:pPr>
      <w:r w:rsidRPr="004C1C83">
        <w:rPr>
          <w:rFonts w:asciiTheme="majorHAnsi" w:eastAsiaTheme="majorEastAsia" w:hAnsiTheme="majorHAnsi" w:cstheme="majorHAnsi"/>
          <w:b w:val="0"/>
          <w:bCs/>
          <w:color w:val="0F0D29" w:themeColor="text1"/>
          <w:kern w:val="28"/>
          <w:sz w:val="22"/>
        </w:rPr>
        <w:t>Elle est aussi desti</w:t>
      </w:r>
      <w:bookmarkStart w:id="20" w:name="_Toc98765679"/>
      <w:bookmarkEnd w:id="20"/>
      <w:r w:rsidRPr="004C1C83">
        <w:rPr>
          <w:rFonts w:asciiTheme="majorHAnsi" w:eastAsiaTheme="majorEastAsia" w:hAnsiTheme="majorHAnsi" w:cstheme="majorHAnsi"/>
          <w:b w:val="0"/>
          <w:bCs/>
          <w:color w:val="0F0D29" w:themeColor="text1"/>
          <w:kern w:val="28"/>
          <w:sz w:val="22"/>
        </w:rPr>
        <w:t>née aux besoins des campagnes de recrutement de masse pour les grandes entreprises tout secteur confondue.</w:t>
      </w:r>
    </w:p>
    <w:p w:rsidR="004C1C83" w:rsidRPr="004C1C83" w:rsidRDefault="004C1C83" w:rsidP="00CD299D">
      <w:pPr>
        <w:jc w:val="both"/>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Plusieurs formats d’ateliers et rencontres thématiques autour de l’l’entrepreneuriat et l’opportunité d’affaire territoriale permettant de donner aux jeunes une visibilité sur les opportunités d’entrepreneuriats territoriales ainsi que les différents programmes de formation et d’accompagnement leurs permettant de développer leurs projets d’entreprise.</w:t>
      </w:r>
    </w:p>
    <w:p w:rsidR="004C1C83" w:rsidRDefault="004C1C83" w:rsidP="00561837">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Ceci se fait à travers la démarche suivante :</w:t>
      </w:r>
    </w:p>
    <w:p w:rsidR="006A77F5" w:rsidRPr="004C1C83" w:rsidRDefault="006A77F5" w:rsidP="00561837">
      <w:pPr>
        <w:rPr>
          <w:rFonts w:asciiTheme="majorHAnsi" w:eastAsiaTheme="majorEastAsia" w:hAnsiTheme="majorHAnsi" w:cstheme="majorHAnsi"/>
          <w:b w:val="0"/>
          <w:bCs/>
          <w:color w:val="0F0D29" w:themeColor="text1"/>
          <w:kern w:val="28"/>
          <w:sz w:val="22"/>
        </w:rPr>
      </w:pPr>
    </w:p>
    <w:p w:rsidR="004C1C83" w:rsidRPr="006A77F5" w:rsidRDefault="004C1C83" w:rsidP="00CD299D">
      <w:pPr>
        <w:pStyle w:val="Paragraphedeliste"/>
        <w:numPr>
          <w:ilvl w:val="0"/>
          <w:numId w:val="33"/>
        </w:numPr>
        <w:jc w:val="both"/>
        <w:rPr>
          <w:rFonts w:asciiTheme="majorHAnsi" w:eastAsiaTheme="majorEastAsia" w:hAnsiTheme="majorHAnsi" w:cstheme="majorHAnsi"/>
          <w:bCs/>
          <w:color w:val="0F0D29" w:themeColor="text1"/>
          <w:kern w:val="28"/>
        </w:rPr>
      </w:pPr>
      <w:r w:rsidRPr="006A77F5">
        <w:rPr>
          <w:rFonts w:asciiTheme="majorHAnsi" w:eastAsiaTheme="majorEastAsia" w:hAnsiTheme="majorHAnsi" w:cstheme="majorHAnsi"/>
          <w:bCs/>
          <w:color w:val="0F0D29" w:themeColor="text1"/>
          <w:kern w:val="28"/>
        </w:rPr>
        <w:t xml:space="preserve">Sourcing des candidats : base de données partenaires, communication, journées portes ouvertes, base de données existante, mobilisation des partenaires, cavarne d’entrepreneuriat et d’employabilité, salon d’entrepreneuriat territoriale… </w:t>
      </w:r>
    </w:p>
    <w:p w:rsidR="004C1C83" w:rsidRPr="006A77F5" w:rsidRDefault="004C1C83" w:rsidP="00CD299D">
      <w:pPr>
        <w:pStyle w:val="Paragraphedeliste"/>
        <w:numPr>
          <w:ilvl w:val="0"/>
          <w:numId w:val="33"/>
        </w:numPr>
        <w:jc w:val="both"/>
        <w:rPr>
          <w:rFonts w:asciiTheme="majorHAnsi" w:eastAsiaTheme="majorEastAsia" w:hAnsiTheme="majorHAnsi" w:cstheme="majorHAnsi"/>
          <w:bCs/>
          <w:color w:val="0F0D29" w:themeColor="text1"/>
          <w:kern w:val="28"/>
        </w:rPr>
      </w:pPr>
      <w:r w:rsidRPr="006A77F5">
        <w:rPr>
          <w:rFonts w:asciiTheme="majorHAnsi" w:eastAsiaTheme="majorEastAsia" w:hAnsiTheme="majorHAnsi" w:cstheme="majorHAnsi"/>
          <w:bCs/>
          <w:color w:val="0F0D29" w:themeColor="text1"/>
          <w:kern w:val="28"/>
        </w:rPr>
        <w:t>Organisation de séances de sensibilisation aux programmes d’accompagnement entrepreneurial </w:t>
      </w:r>
      <w:r w:rsidR="00A1472A" w:rsidRPr="005B7E4B">
        <w:rPr>
          <w:rFonts w:asciiTheme="majorHAnsi" w:eastAsiaTheme="majorEastAsia" w:hAnsiTheme="majorHAnsi" w:cstheme="majorHAnsi"/>
          <w:bCs/>
          <w:color w:val="0F0D29" w:themeColor="text1"/>
          <w:kern w:val="28"/>
        </w:rPr>
        <w:t xml:space="preserve">sous différentes formats (Atelier, Caravane, journées portes </w:t>
      </w:r>
      <w:r w:rsidR="008E16A5" w:rsidRPr="005B7E4B">
        <w:rPr>
          <w:rFonts w:asciiTheme="majorHAnsi" w:eastAsiaTheme="majorEastAsia" w:hAnsiTheme="majorHAnsi" w:cstheme="majorHAnsi"/>
          <w:bCs/>
          <w:color w:val="0F0D29" w:themeColor="text1"/>
          <w:kern w:val="28"/>
        </w:rPr>
        <w:t>ouvertes…</w:t>
      </w:r>
      <w:r w:rsidR="00A1472A" w:rsidRPr="006A77F5">
        <w:rPr>
          <w:rFonts w:cstheme="majorHAnsi"/>
          <w:bCs/>
          <w:color w:val="0F0D29" w:themeColor="text1"/>
        </w:rPr>
        <w:t>)</w:t>
      </w:r>
    </w:p>
    <w:p w:rsidR="004C1C83" w:rsidRPr="004C1C83" w:rsidRDefault="004C1C83" w:rsidP="00823F87">
      <w:pPr>
        <w:pStyle w:val="Titre1"/>
        <w:numPr>
          <w:ilvl w:val="1"/>
          <w:numId w:val="29"/>
        </w:numPr>
        <w:tabs>
          <w:tab w:val="left" w:pos="0"/>
        </w:tabs>
        <w:rPr>
          <w:rFonts w:cstheme="majorHAnsi"/>
          <w:b w:val="0"/>
          <w:bCs/>
          <w:i/>
          <w:color w:val="0F0D29" w:themeColor="text1"/>
          <w:sz w:val="22"/>
          <w:szCs w:val="22"/>
        </w:rPr>
      </w:pPr>
      <w:bookmarkStart w:id="21" w:name="_Toc98765681"/>
      <w:bookmarkStart w:id="22" w:name="_Toc99530717"/>
      <w:r w:rsidRPr="004C1C83">
        <w:rPr>
          <w:rFonts w:cstheme="majorHAnsi"/>
          <w:b w:val="0"/>
          <w:bCs/>
          <w:i/>
          <w:color w:val="0F0D29" w:themeColor="text1"/>
          <w:sz w:val="22"/>
          <w:szCs w:val="22"/>
        </w:rPr>
        <w:t>Profiling &amp; orientation</w:t>
      </w:r>
      <w:bookmarkEnd w:id="21"/>
      <w:bookmarkEnd w:id="22"/>
    </w:p>
    <w:p w:rsidR="004C1C83" w:rsidRPr="008E7CA3" w:rsidRDefault="004C1C83" w:rsidP="00CD299D">
      <w:pPr>
        <w:pStyle w:val="Paragraphedeliste"/>
        <w:numPr>
          <w:ilvl w:val="0"/>
          <w:numId w:val="34"/>
        </w:numPr>
        <w:jc w:val="both"/>
        <w:rPr>
          <w:rFonts w:asciiTheme="majorHAnsi" w:eastAsiaTheme="majorEastAsia" w:hAnsiTheme="majorHAnsi" w:cstheme="majorHAnsi"/>
          <w:bCs/>
          <w:color w:val="0F0D29" w:themeColor="text1"/>
          <w:kern w:val="28"/>
        </w:rPr>
      </w:pPr>
      <w:r w:rsidRPr="008E7CA3">
        <w:rPr>
          <w:rFonts w:asciiTheme="majorHAnsi" w:eastAsiaTheme="majorEastAsia" w:hAnsiTheme="majorHAnsi" w:cstheme="majorHAnsi"/>
          <w:bCs/>
          <w:color w:val="0F0D29" w:themeColor="text1"/>
          <w:kern w:val="28"/>
        </w:rPr>
        <w:t>Organisation des séances individuelles d’écoute et d’entretien/bilan en vue d’apprécier les compétences des porteurs de projet et leurs capacités entrepreneurial d’employabilité ;</w:t>
      </w:r>
    </w:p>
    <w:p w:rsidR="004C1C83" w:rsidRPr="008E7CA3" w:rsidRDefault="004C1C83" w:rsidP="00CD299D">
      <w:pPr>
        <w:pStyle w:val="Paragraphedeliste"/>
        <w:numPr>
          <w:ilvl w:val="0"/>
          <w:numId w:val="34"/>
        </w:numPr>
        <w:jc w:val="both"/>
        <w:rPr>
          <w:rFonts w:asciiTheme="majorHAnsi" w:eastAsiaTheme="majorEastAsia" w:hAnsiTheme="majorHAnsi" w:cstheme="majorHAnsi"/>
          <w:bCs/>
          <w:color w:val="0F0D29" w:themeColor="text1"/>
          <w:kern w:val="28"/>
        </w:rPr>
      </w:pPr>
      <w:r w:rsidRPr="008E7CA3">
        <w:rPr>
          <w:rFonts w:asciiTheme="majorHAnsi" w:eastAsiaTheme="majorEastAsia" w:hAnsiTheme="majorHAnsi" w:cstheme="majorHAnsi"/>
          <w:bCs/>
          <w:color w:val="0F0D29" w:themeColor="text1"/>
          <w:kern w:val="28"/>
        </w:rPr>
        <w:lastRenderedPageBreak/>
        <w:t>Mise en place d’un plan de carrière professionnel ;</w:t>
      </w:r>
    </w:p>
    <w:p w:rsidR="004C1C83" w:rsidRPr="008E7CA3" w:rsidRDefault="004C1C83" w:rsidP="00CD299D">
      <w:pPr>
        <w:pStyle w:val="Paragraphedeliste"/>
        <w:numPr>
          <w:ilvl w:val="0"/>
          <w:numId w:val="34"/>
        </w:numPr>
        <w:jc w:val="both"/>
        <w:rPr>
          <w:rFonts w:asciiTheme="majorHAnsi" w:eastAsiaTheme="majorEastAsia" w:hAnsiTheme="majorHAnsi" w:cstheme="majorHAnsi"/>
          <w:bCs/>
          <w:color w:val="0F0D29" w:themeColor="text1"/>
          <w:kern w:val="28"/>
        </w:rPr>
      </w:pPr>
      <w:r w:rsidRPr="008E7CA3">
        <w:rPr>
          <w:rFonts w:asciiTheme="majorHAnsi" w:eastAsiaTheme="majorEastAsia" w:hAnsiTheme="majorHAnsi" w:cstheme="majorHAnsi"/>
          <w:bCs/>
          <w:color w:val="0F0D29" w:themeColor="text1"/>
          <w:kern w:val="28"/>
        </w:rPr>
        <w:t>Mise en place d’un plan de développement et de formation.</w:t>
      </w:r>
    </w:p>
    <w:p w:rsidR="004C1C83" w:rsidRPr="004C1C83" w:rsidRDefault="004C1C83" w:rsidP="00823F87">
      <w:pPr>
        <w:pStyle w:val="Titre1"/>
        <w:numPr>
          <w:ilvl w:val="1"/>
          <w:numId w:val="29"/>
        </w:numPr>
        <w:tabs>
          <w:tab w:val="left" w:pos="0"/>
        </w:tabs>
        <w:rPr>
          <w:rFonts w:cstheme="majorHAnsi"/>
          <w:b w:val="0"/>
          <w:bCs/>
          <w:i/>
          <w:color w:val="0F0D29" w:themeColor="text1"/>
          <w:sz w:val="22"/>
          <w:szCs w:val="22"/>
        </w:rPr>
      </w:pPr>
      <w:bookmarkStart w:id="23" w:name="_Toc98765682"/>
      <w:bookmarkStart w:id="24" w:name="_Toc99530718"/>
      <w:r w:rsidRPr="004C1C83">
        <w:rPr>
          <w:rFonts w:cstheme="majorHAnsi"/>
          <w:b w:val="0"/>
          <w:bCs/>
          <w:i/>
          <w:color w:val="0F0D29" w:themeColor="text1"/>
          <w:sz w:val="22"/>
          <w:szCs w:val="22"/>
        </w:rPr>
        <w:t>Accompagnement pré-création &amp; cap compétence</w:t>
      </w:r>
      <w:bookmarkEnd w:id="23"/>
      <w:bookmarkEnd w:id="24"/>
    </w:p>
    <w:p w:rsidR="004C1C83" w:rsidRPr="004C1C83" w:rsidRDefault="004C1C83" w:rsidP="00561837">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Par un ensemble d’outil et d’atelier afin d’accompagner le porteur de projet à affiner son projet et le préparer à passer à la phase de concrétisation.</w:t>
      </w:r>
    </w:p>
    <w:p w:rsidR="004C1C83" w:rsidRPr="004C1C83" w:rsidRDefault="004C1C83" w:rsidP="00561837">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Un catalogue de formations a été mis en place par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Pr="004C1C83">
        <w:rPr>
          <w:rFonts w:asciiTheme="majorHAnsi" w:eastAsiaTheme="majorEastAsia" w:hAnsiTheme="majorHAnsi" w:cstheme="majorHAnsi"/>
          <w:b w:val="0"/>
          <w:bCs/>
          <w:color w:val="0F0D29" w:themeColor="text1"/>
          <w:kern w:val="28"/>
          <w:sz w:val="22"/>
        </w:rPr>
        <w:t>avec ces partenaires en vue développer les compétences des porteurs de projet et d’améliorer leurs chances de réussite.</w:t>
      </w:r>
    </w:p>
    <w:p w:rsidR="004C1C83" w:rsidRDefault="005A1A50" w:rsidP="00561837">
      <w:pPr>
        <w:rPr>
          <w:rFonts w:asciiTheme="majorHAnsi" w:eastAsiaTheme="majorEastAsia" w:hAnsiTheme="majorHAnsi" w:cstheme="majorHAnsi"/>
          <w:b w:val="0"/>
          <w:bCs/>
          <w:color w:val="0F0D29" w:themeColor="text1"/>
          <w:kern w:val="28"/>
          <w:sz w:val="22"/>
        </w:rPr>
      </w:pPr>
      <w:r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004C1C83" w:rsidRPr="004C1C83">
        <w:rPr>
          <w:rFonts w:asciiTheme="majorHAnsi" w:eastAsiaTheme="majorEastAsia" w:hAnsiTheme="majorHAnsi" w:cstheme="majorHAnsi"/>
          <w:b w:val="0"/>
          <w:bCs/>
          <w:color w:val="0F0D29" w:themeColor="text1"/>
          <w:kern w:val="28"/>
          <w:sz w:val="22"/>
        </w:rPr>
        <w:t>fournit un ensemble de services sur mesure structuré autour les actions et axes ci-après :</w:t>
      </w:r>
    </w:p>
    <w:p w:rsidR="00E06CE9" w:rsidRPr="004C1C83" w:rsidRDefault="00E06CE9" w:rsidP="00561837">
      <w:pPr>
        <w:rPr>
          <w:rFonts w:asciiTheme="majorHAnsi" w:eastAsiaTheme="majorEastAsia" w:hAnsiTheme="majorHAnsi" w:cstheme="majorHAnsi"/>
          <w:b w:val="0"/>
          <w:bCs/>
          <w:color w:val="0F0D29" w:themeColor="text1"/>
          <w:kern w:val="28"/>
          <w:sz w:val="22"/>
        </w:rPr>
      </w:pPr>
    </w:p>
    <w:p w:rsidR="004C1C83" w:rsidRPr="00E06CE9" w:rsidRDefault="004C1C83" w:rsidP="00E06CE9">
      <w:pPr>
        <w:pStyle w:val="Paragraphedeliste"/>
        <w:numPr>
          <w:ilvl w:val="0"/>
          <w:numId w:val="26"/>
        </w:numPr>
        <w:rPr>
          <w:rFonts w:asciiTheme="majorHAnsi" w:eastAsiaTheme="majorEastAsia" w:hAnsiTheme="majorHAnsi" w:cstheme="majorHAnsi"/>
          <w:bCs/>
          <w:i/>
          <w:color w:val="0F0D29" w:themeColor="text1"/>
          <w:kern w:val="28"/>
        </w:rPr>
      </w:pPr>
      <w:bookmarkStart w:id="25" w:name="_heading=h.1y810tw" w:colFirst="0" w:colLast="0"/>
      <w:bookmarkStart w:id="26" w:name="_heading=h.4i7ojhp" w:colFirst="0" w:colLast="0"/>
      <w:bookmarkStart w:id="27" w:name="_Toc98765683"/>
      <w:bookmarkEnd w:id="25"/>
      <w:bookmarkEnd w:id="26"/>
      <w:r w:rsidRPr="00E06CE9">
        <w:rPr>
          <w:rFonts w:asciiTheme="majorHAnsi" w:eastAsiaTheme="majorEastAsia" w:hAnsiTheme="majorHAnsi" w:cstheme="majorHAnsi"/>
          <w:bCs/>
          <w:i/>
          <w:color w:val="0F0D29" w:themeColor="text1"/>
          <w:kern w:val="28"/>
        </w:rPr>
        <w:t>Accompagnement personnalisé :</w:t>
      </w:r>
      <w:bookmarkEnd w:id="27"/>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Accompagnement par un ou plusieurs chargés d’entrepreneuriat ;</w:t>
      </w:r>
    </w:p>
    <w:p w:rsidR="004C1C83" w:rsidRPr="004C1C83" w:rsidRDefault="004C1C83" w:rsidP="00E06CE9">
      <w:pPr>
        <w:pStyle w:val="Paragraphedeliste"/>
        <w:numPr>
          <w:ilvl w:val="0"/>
          <w:numId w:val="26"/>
        </w:numPr>
        <w:rPr>
          <w:rFonts w:asciiTheme="majorHAnsi" w:eastAsiaTheme="majorEastAsia" w:hAnsiTheme="majorHAnsi" w:cstheme="majorHAnsi"/>
          <w:bCs/>
          <w:i/>
          <w:color w:val="0F0D29" w:themeColor="text1"/>
          <w:kern w:val="28"/>
        </w:rPr>
      </w:pPr>
      <w:bookmarkStart w:id="28" w:name="_Toc98765684"/>
      <w:r w:rsidRPr="004C1C83">
        <w:rPr>
          <w:rFonts w:asciiTheme="majorHAnsi" w:eastAsiaTheme="majorEastAsia" w:hAnsiTheme="majorHAnsi" w:cstheme="majorHAnsi"/>
          <w:bCs/>
          <w:i/>
          <w:color w:val="0F0D29" w:themeColor="text1"/>
          <w:kern w:val="28"/>
        </w:rPr>
        <w:t>Formation groupée :</w:t>
      </w:r>
      <w:bookmarkEnd w:id="28"/>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Selon le bilan de compétence,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Pr="004C1C83">
        <w:rPr>
          <w:rFonts w:asciiTheme="majorHAnsi" w:eastAsiaTheme="majorEastAsia" w:hAnsiTheme="majorHAnsi" w:cstheme="majorHAnsi"/>
          <w:b w:val="0"/>
          <w:bCs/>
          <w:color w:val="0F0D29" w:themeColor="text1"/>
          <w:kern w:val="28"/>
          <w:sz w:val="22"/>
        </w:rPr>
        <w:t>peut déployer les formations suivantes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Formation Softskills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Développement personnel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Formation métier et technique ;</w:t>
      </w:r>
    </w:p>
    <w:p w:rsid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Formation digitale ; …</w:t>
      </w:r>
    </w:p>
    <w:p w:rsidR="00E06CE9" w:rsidRPr="004C1C83" w:rsidRDefault="00E06CE9" w:rsidP="00E06CE9">
      <w:pPr>
        <w:rPr>
          <w:rFonts w:asciiTheme="majorHAnsi" w:eastAsiaTheme="majorEastAsia" w:hAnsiTheme="majorHAnsi" w:cstheme="majorHAnsi"/>
          <w:b w:val="0"/>
          <w:bCs/>
          <w:color w:val="0F0D29" w:themeColor="text1"/>
          <w:kern w:val="28"/>
          <w:sz w:val="22"/>
        </w:rPr>
      </w:pPr>
    </w:p>
    <w:p w:rsidR="004C1C83" w:rsidRPr="004C1C83" w:rsidRDefault="004C1C83" w:rsidP="00E06CE9">
      <w:pPr>
        <w:pStyle w:val="Paragraphedeliste"/>
        <w:numPr>
          <w:ilvl w:val="0"/>
          <w:numId w:val="26"/>
        </w:numPr>
        <w:rPr>
          <w:rFonts w:asciiTheme="majorHAnsi" w:eastAsiaTheme="majorEastAsia" w:hAnsiTheme="majorHAnsi" w:cstheme="majorHAnsi"/>
          <w:bCs/>
          <w:i/>
          <w:color w:val="0F0D29" w:themeColor="text1"/>
          <w:kern w:val="28"/>
        </w:rPr>
      </w:pPr>
      <w:bookmarkStart w:id="29" w:name="_Toc98765685"/>
      <w:r w:rsidRPr="004C1C83">
        <w:rPr>
          <w:rFonts w:asciiTheme="majorHAnsi" w:eastAsiaTheme="majorEastAsia" w:hAnsiTheme="majorHAnsi" w:cstheme="majorHAnsi"/>
          <w:bCs/>
          <w:i/>
          <w:color w:val="0F0D29" w:themeColor="text1"/>
          <w:kern w:val="28"/>
        </w:rPr>
        <w:t>Conseil en entrepreneuriat :</w:t>
      </w:r>
      <w:bookmarkEnd w:id="29"/>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Business </w:t>
      </w:r>
      <w:r w:rsidR="00561837" w:rsidRPr="004C1C83">
        <w:rPr>
          <w:rFonts w:cstheme="majorHAnsi"/>
          <w:b w:val="0"/>
          <w:bCs/>
          <w:color w:val="0F0D29" w:themeColor="text1"/>
          <w:sz w:val="22"/>
        </w:rPr>
        <w:t>model</w:t>
      </w:r>
      <w:r w:rsidRPr="004C1C83">
        <w:rPr>
          <w:rFonts w:asciiTheme="majorHAnsi" w:eastAsiaTheme="majorEastAsia" w:hAnsiTheme="majorHAnsi" w:cstheme="majorHAnsi"/>
          <w:b w:val="0"/>
          <w:bCs/>
          <w:color w:val="0F0D29" w:themeColor="text1"/>
          <w:kern w:val="28"/>
          <w:sz w:val="22"/>
        </w:rPr>
        <w:t>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Business Plan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Source de financement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Gestion d’entreprise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w:t>
      </w:r>
    </w:p>
    <w:p w:rsidR="004C1C83" w:rsidRPr="004C1C83" w:rsidRDefault="004C1C83" w:rsidP="00E06CE9">
      <w:pPr>
        <w:pStyle w:val="Paragraphedeliste"/>
        <w:numPr>
          <w:ilvl w:val="0"/>
          <w:numId w:val="26"/>
        </w:numPr>
        <w:rPr>
          <w:rFonts w:asciiTheme="majorHAnsi" w:eastAsiaTheme="majorEastAsia" w:hAnsiTheme="majorHAnsi" w:cstheme="majorHAnsi"/>
          <w:bCs/>
          <w:i/>
          <w:color w:val="0F0D29" w:themeColor="text1"/>
          <w:kern w:val="28"/>
        </w:rPr>
      </w:pPr>
      <w:bookmarkStart w:id="30" w:name="_Toc98765686"/>
      <w:r w:rsidRPr="004C1C83">
        <w:rPr>
          <w:rFonts w:asciiTheme="majorHAnsi" w:eastAsiaTheme="majorEastAsia" w:hAnsiTheme="majorHAnsi" w:cstheme="majorHAnsi"/>
          <w:bCs/>
          <w:i/>
          <w:color w:val="0F0D29" w:themeColor="text1"/>
          <w:kern w:val="28"/>
        </w:rPr>
        <w:t>Evaluation &amp; suivi :</w:t>
      </w:r>
      <w:bookmarkEnd w:id="30"/>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Test de compétence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Rapport d’évaluation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w:t>
      </w:r>
    </w:p>
    <w:p w:rsidR="004C1C83" w:rsidRPr="004C1C83" w:rsidRDefault="004C1C83" w:rsidP="00823F87">
      <w:pPr>
        <w:pStyle w:val="Titre1"/>
        <w:numPr>
          <w:ilvl w:val="1"/>
          <w:numId w:val="29"/>
        </w:numPr>
        <w:tabs>
          <w:tab w:val="left" w:pos="0"/>
        </w:tabs>
        <w:rPr>
          <w:rFonts w:cstheme="majorHAnsi"/>
          <w:b w:val="0"/>
          <w:bCs/>
          <w:i/>
          <w:color w:val="0F0D29" w:themeColor="text1"/>
          <w:sz w:val="22"/>
          <w:szCs w:val="22"/>
        </w:rPr>
      </w:pPr>
      <w:bookmarkStart w:id="31" w:name="_Toc98765687"/>
      <w:bookmarkStart w:id="32" w:name="_Toc99530719"/>
      <w:r w:rsidRPr="004C1C83">
        <w:rPr>
          <w:rFonts w:cstheme="majorHAnsi"/>
          <w:b w:val="0"/>
          <w:bCs/>
          <w:i/>
          <w:color w:val="0F0D29" w:themeColor="text1"/>
          <w:sz w:val="22"/>
          <w:szCs w:val="22"/>
        </w:rPr>
        <w:t>Accompagnement au démarrage de l’entreprise ;</w:t>
      </w:r>
      <w:bookmarkEnd w:id="31"/>
      <w:bookmarkEnd w:id="32"/>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Accompagnement à la création de l’entreprise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Accompagnement dans le choix des locaux, espaces coworking…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Mise en relation avec des fournisseurs et prestataires ;</w:t>
      </w: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w:t>
      </w:r>
    </w:p>
    <w:p w:rsidR="004C1C83" w:rsidRPr="004C1C83" w:rsidRDefault="004C1C83" w:rsidP="00823F87">
      <w:pPr>
        <w:pStyle w:val="Titre1"/>
        <w:numPr>
          <w:ilvl w:val="1"/>
          <w:numId w:val="29"/>
        </w:numPr>
        <w:tabs>
          <w:tab w:val="left" w:pos="0"/>
        </w:tabs>
        <w:rPr>
          <w:rFonts w:cstheme="majorHAnsi"/>
          <w:b w:val="0"/>
          <w:bCs/>
          <w:i/>
          <w:color w:val="0F0D29" w:themeColor="text1"/>
          <w:sz w:val="22"/>
          <w:szCs w:val="22"/>
        </w:rPr>
      </w:pPr>
      <w:bookmarkStart w:id="33" w:name="_Toc98765688"/>
      <w:bookmarkStart w:id="34" w:name="_Toc99530720"/>
      <w:r w:rsidRPr="004C1C83">
        <w:rPr>
          <w:rFonts w:cstheme="majorHAnsi"/>
          <w:b w:val="0"/>
          <w:bCs/>
          <w:i/>
          <w:color w:val="0F0D29" w:themeColor="text1"/>
          <w:sz w:val="22"/>
          <w:szCs w:val="22"/>
        </w:rPr>
        <w:t>Accompagnement poste création ;</w:t>
      </w:r>
      <w:bookmarkEnd w:id="33"/>
      <w:bookmarkEnd w:id="34"/>
    </w:p>
    <w:p w:rsidR="004C1C83" w:rsidRPr="00E06CE9" w:rsidRDefault="004C1C83" w:rsidP="00E06CE9">
      <w:pPr>
        <w:pStyle w:val="Paragraphedeliste"/>
        <w:numPr>
          <w:ilvl w:val="0"/>
          <w:numId w:val="36"/>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Mise en relation avec les clients et fournisseurs ;</w:t>
      </w:r>
    </w:p>
    <w:p w:rsidR="004C1C83" w:rsidRPr="00E06CE9" w:rsidRDefault="004C1C83" w:rsidP="00E06CE9">
      <w:pPr>
        <w:pStyle w:val="Paragraphedeliste"/>
        <w:numPr>
          <w:ilvl w:val="0"/>
          <w:numId w:val="36"/>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Mise en place de la stratégie commerciale et marketing ;</w:t>
      </w:r>
    </w:p>
    <w:p w:rsidR="004C1C83" w:rsidRPr="00E06CE9" w:rsidRDefault="004C1C83" w:rsidP="00E06CE9">
      <w:pPr>
        <w:pStyle w:val="Paragraphedeliste"/>
        <w:numPr>
          <w:ilvl w:val="0"/>
          <w:numId w:val="36"/>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Accompagnement dans l’intégration digitale ;</w:t>
      </w:r>
    </w:p>
    <w:p w:rsidR="004C1C83" w:rsidRPr="00E06CE9" w:rsidRDefault="004C1C83" w:rsidP="00E06CE9">
      <w:pPr>
        <w:pStyle w:val="Paragraphedeliste"/>
        <w:numPr>
          <w:ilvl w:val="0"/>
          <w:numId w:val="36"/>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w:t>
      </w:r>
    </w:p>
    <w:p w:rsidR="004C1C83" w:rsidRPr="004C1C83" w:rsidRDefault="004C1C83" w:rsidP="00823F87">
      <w:pPr>
        <w:pStyle w:val="Titre1"/>
        <w:numPr>
          <w:ilvl w:val="1"/>
          <w:numId w:val="29"/>
        </w:numPr>
        <w:tabs>
          <w:tab w:val="left" w:pos="0"/>
        </w:tabs>
        <w:rPr>
          <w:rFonts w:cstheme="majorHAnsi"/>
          <w:b w:val="0"/>
          <w:bCs/>
          <w:i/>
          <w:color w:val="0F0D29" w:themeColor="text1"/>
          <w:sz w:val="22"/>
          <w:szCs w:val="22"/>
        </w:rPr>
      </w:pPr>
      <w:bookmarkStart w:id="35" w:name="_heading=h.1pxezwc" w:colFirst="0" w:colLast="0"/>
      <w:bookmarkStart w:id="36" w:name="_Toc98765689"/>
      <w:bookmarkStart w:id="37" w:name="_Toc99530721"/>
      <w:bookmarkEnd w:id="35"/>
      <w:r w:rsidRPr="004C1C83">
        <w:rPr>
          <w:rFonts w:cstheme="majorHAnsi"/>
          <w:b w:val="0"/>
          <w:bCs/>
          <w:i/>
          <w:color w:val="0F0D29" w:themeColor="text1"/>
          <w:sz w:val="22"/>
          <w:szCs w:val="22"/>
        </w:rPr>
        <w:t>Formation &amp; séminaire</w:t>
      </w:r>
      <w:bookmarkEnd w:id="36"/>
      <w:bookmarkEnd w:id="37"/>
    </w:p>
    <w:p w:rsid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L’entreprise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Pr="004C1C83">
        <w:rPr>
          <w:rFonts w:asciiTheme="majorHAnsi" w:eastAsiaTheme="majorEastAsia" w:hAnsiTheme="majorHAnsi" w:cstheme="majorHAnsi"/>
          <w:b w:val="0"/>
          <w:bCs/>
          <w:color w:val="0F0D29" w:themeColor="text1"/>
          <w:kern w:val="28"/>
          <w:sz w:val="22"/>
        </w:rPr>
        <w:t xml:space="preserve">a développé une expertise et une expérience importante en termes de développement de catalogue de formation et de formation dans plusieurs domaines : </w:t>
      </w:r>
      <w:r w:rsidRPr="004C1C83">
        <w:rPr>
          <w:rFonts w:asciiTheme="majorHAnsi" w:eastAsiaTheme="majorEastAsia" w:hAnsiTheme="majorHAnsi" w:cstheme="majorHAnsi"/>
          <w:b w:val="0"/>
          <w:bCs/>
          <w:color w:val="0F0D29" w:themeColor="text1"/>
          <w:kern w:val="28"/>
          <w:sz w:val="22"/>
        </w:rPr>
        <w:lastRenderedPageBreak/>
        <w:t>Softskils, digital, métier, communication, fonction support aux entreprises, entrepreneurial, développement personnel, coaching….</w:t>
      </w:r>
    </w:p>
    <w:p w:rsidR="00E06CE9" w:rsidRPr="004C1C83" w:rsidRDefault="00E06CE9" w:rsidP="00E06CE9">
      <w:pPr>
        <w:rPr>
          <w:rFonts w:asciiTheme="majorHAnsi" w:eastAsiaTheme="majorEastAsia" w:hAnsiTheme="majorHAnsi" w:cstheme="majorHAnsi"/>
          <w:b w:val="0"/>
          <w:bCs/>
          <w:color w:val="0F0D29" w:themeColor="text1"/>
          <w:kern w:val="28"/>
          <w:sz w:val="22"/>
        </w:rPr>
      </w:pPr>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L’approche de l’entreprise en termes de formation est de l’aborder comme un projet de développement durable des compétences nécessaire pour la réussite des entrepreneurs et des jeunes.</w:t>
      </w:r>
    </w:p>
    <w:p w:rsidR="004C1C83" w:rsidRPr="004C1C83" w:rsidRDefault="004C1C83" w:rsidP="00823F87">
      <w:pPr>
        <w:pStyle w:val="Titre1"/>
        <w:numPr>
          <w:ilvl w:val="2"/>
          <w:numId w:val="30"/>
        </w:numPr>
        <w:tabs>
          <w:tab w:val="left" w:pos="0"/>
        </w:tabs>
        <w:rPr>
          <w:rFonts w:cstheme="majorHAnsi"/>
          <w:b w:val="0"/>
          <w:bCs/>
          <w:i/>
          <w:color w:val="0F0D29" w:themeColor="text1"/>
          <w:sz w:val="22"/>
          <w:szCs w:val="22"/>
        </w:rPr>
      </w:pPr>
      <w:bookmarkStart w:id="38" w:name="_Toc98765690"/>
      <w:bookmarkStart w:id="39" w:name="_Toc99530722"/>
      <w:r w:rsidRPr="004C1C83">
        <w:rPr>
          <w:rFonts w:cstheme="majorHAnsi"/>
          <w:b w:val="0"/>
          <w:bCs/>
          <w:i/>
          <w:color w:val="0F0D29" w:themeColor="text1"/>
          <w:sz w:val="22"/>
          <w:szCs w:val="22"/>
        </w:rPr>
        <w:t>Conception et ingénierie de formation</w:t>
      </w:r>
      <w:bookmarkEnd w:id="38"/>
      <w:bookmarkEnd w:id="39"/>
    </w:p>
    <w:p w:rsidR="004C1C83" w:rsidRP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L’offre de service de formation de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Pr="004C1C83">
        <w:rPr>
          <w:rFonts w:asciiTheme="majorHAnsi" w:eastAsiaTheme="majorEastAsia" w:hAnsiTheme="majorHAnsi" w:cstheme="majorHAnsi"/>
          <w:b w:val="0"/>
          <w:bCs/>
          <w:color w:val="0F0D29" w:themeColor="text1"/>
          <w:kern w:val="28"/>
          <w:sz w:val="22"/>
        </w:rPr>
        <w:t>se définit comme un concepteur de la formation professionnelle dont la vocation est de conseiller et d’accompagner les organisations quelques soient leurs tailles, leurs spécificités et leurs ambitions, dans la réalisation de leurs projets en apportant une réponse personnalisée à leurs besoins.</w:t>
      </w:r>
    </w:p>
    <w:p w:rsidR="00E06CE9" w:rsidRDefault="00E06CE9" w:rsidP="00E06CE9">
      <w:pPr>
        <w:rPr>
          <w:rFonts w:asciiTheme="majorHAnsi" w:eastAsiaTheme="majorEastAsia" w:hAnsiTheme="majorHAnsi" w:cstheme="majorHAnsi"/>
          <w:b w:val="0"/>
          <w:bCs/>
          <w:color w:val="0F0D29" w:themeColor="text1"/>
          <w:kern w:val="28"/>
          <w:sz w:val="22"/>
        </w:rPr>
      </w:pPr>
    </w:p>
    <w:p w:rsidR="004C1C83" w:rsidRDefault="004C1C83" w:rsidP="00E06CE9">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Nos interventions s’organisent autour de :</w:t>
      </w:r>
    </w:p>
    <w:p w:rsidR="00E06CE9" w:rsidRPr="004C1C83" w:rsidRDefault="00E06CE9" w:rsidP="00E06CE9">
      <w:pPr>
        <w:rPr>
          <w:rFonts w:asciiTheme="majorHAnsi" w:eastAsiaTheme="majorEastAsia" w:hAnsiTheme="majorHAnsi" w:cstheme="majorHAnsi"/>
          <w:b w:val="0"/>
          <w:bCs/>
          <w:color w:val="0F0D29" w:themeColor="text1"/>
          <w:kern w:val="28"/>
          <w:sz w:val="22"/>
        </w:rPr>
      </w:pPr>
    </w:p>
    <w:p w:rsidR="004C1C83" w:rsidRDefault="004C1C83" w:rsidP="00E06CE9">
      <w:pPr>
        <w:pStyle w:val="Paragraphedeliste"/>
        <w:numPr>
          <w:ilvl w:val="0"/>
          <w:numId w:val="35"/>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La mise en place d’un audit des besoins et l’identification des facteurs clés de réussite de la formation pour viser un développement durable des compétences.</w:t>
      </w:r>
    </w:p>
    <w:p w:rsidR="00E06CE9" w:rsidRPr="00E06CE9" w:rsidRDefault="00E06CE9" w:rsidP="00E06CE9">
      <w:pPr>
        <w:pStyle w:val="Paragraphedeliste"/>
        <w:rPr>
          <w:rFonts w:asciiTheme="majorHAnsi" w:eastAsiaTheme="majorEastAsia" w:hAnsiTheme="majorHAnsi" w:cstheme="majorHAnsi"/>
          <w:bCs/>
          <w:color w:val="0F0D29" w:themeColor="text1"/>
          <w:kern w:val="28"/>
        </w:rPr>
      </w:pPr>
    </w:p>
    <w:p w:rsidR="004C1C83" w:rsidRPr="00E06CE9" w:rsidRDefault="004C1C83" w:rsidP="00E06CE9">
      <w:pPr>
        <w:pStyle w:val="Paragraphedeliste"/>
        <w:numPr>
          <w:ilvl w:val="0"/>
          <w:numId w:val="35"/>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La personnalisation du dispositif de formation, du programme, des supports et du mode d’organisation afin de maximiser l’impact de l’action et d’adapter les modalités d’apprentissage à l’environnement de l’entreprise, ses besoins et ses contraintes.</w:t>
      </w:r>
    </w:p>
    <w:p w:rsidR="00E06CE9" w:rsidRDefault="00E06CE9" w:rsidP="00E06CE9">
      <w:pPr>
        <w:pStyle w:val="Paragraphedeliste"/>
        <w:rPr>
          <w:rFonts w:asciiTheme="majorHAnsi" w:eastAsiaTheme="majorEastAsia" w:hAnsiTheme="majorHAnsi" w:cstheme="majorHAnsi"/>
          <w:bCs/>
          <w:color w:val="0F0D29" w:themeColor="text1"/>
          <w:kern w:val="28"/>
        </w:rPr>
      </w:pPr>
    </w:p>
    <w:p w:rsidR="004C1C83" w:rsidRPr="00E06CE9" w:rsidRDefault="004C1C83" w:rsidP="00E06CE9">
      <w:pPr>
        <w:pStyle w:val="Paragraphedeliste"/>
        <w:numPr>
          <w:ilvl w:val="0"/>
          <w:numId w:val="35"/>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La sélection du formateur expert « profilé » afin de satisfaire aux exigences de vos activités et de vos métiers.</w:t>
      </w:r>
    </w:p>
    <w:p w:rsidR="00E06CE9" w:rsidRDefault="00E06CE9" w:rsidP="00E06CE9">
      <w:pPr>
        <w:pStyle w:val="Paragraphedeliste"/>
        <w:rPr>
          <w:rFonts w:asciiTheme="majorHAnsi" w:eastAsiaTheme="majorEastAsia" w:hAnsiTheme="majorHAnsi" w:cstheme="majorHAnsi"/>
          <w:bCs/>
          <w:color w:val="0F0D29" w:themeColor="text1"/>
          <w:kern w:val="28"/>
        </w:rPr>
      </w:pPr>
    </w:p>
    <w:p w:rsidR="004C1C83" w:rsidRPr="00E06CE9" w:rsidRDefault="004C1C83" w:rsidP="00E06CE9">
      <w:pPr>
        <w:pStyle w:val="Paragraphedeliste"/>
        <w:numPr>
          <w:ilvl w:val="0"/>
          <w:numId w:val="35"/>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L’utilisation de modalités pédagogiques mixtes pour optimiser le niveau de pratiques professionnelles et des modes d’évaluation : e-learning, formation en salle et digital via une plate-forme e-learning.</w:t>
      </w:r>
    </w:p>
    <w:p w:rsidR="00E06CE9" w:rsidRDefault="00E06CE9" w:rsidP="00E06CE9">
      <w:pPr>
        <w:pStyle w:val="Paragraphedeliste"/>
        <w:rPr>
          <w:rFonts w:asciiTheme="majorHAnsi" w:eastAsiaTheme="majorEastAsia" w:hAnsiTheme="majorHAnsi" w:cstheme="majorHAnsi"/>
          <w:bCs/>
          <w:color w:val="0F0D29" w:themeColor="text1"/>
          <w:kern w:val="28"/>
        </w:rPr>
      </w:pPr>
    </w:p>
    <w:p w:rsidR="004C1C83" w:rsidRPr="00E06CE9" w:rsidRDefault="004C1C83" w:rsidP="00E06CE9">
      <w:pPr>
        <w:pStyle w:val="Paragraphedeliste"/>
        <w:numPr>
          <w:ilvl w:val="0"/>
          <w:numId w:val="35"/>
        </w:numPr>
        <w:rPr>
          <w:rFonts w:asciiTheme="majorHAnsi" w:eastAsiaTheme="majorEastAsia" w:hAnsiTheme="majorHAnsi" w:cstheme="majorHAnsi"/>
          <w:bCs/>
          <w:color w:val="0F0D29" w:themeColor="text1"/>
          <w:kern w:val="28"/>
        </w:rPr>
      </w:pPr>
      <w:r w:rsidRPr="00E06CE9">
        <w:rPr>
          <w:rFonts w:asciiTheme="majorHAnsi" w:eastAsiaTheme="majorEastAsia" w:hAnsiTheme="majorHAnsi" w:cstheme="majorHAnsi"/>
          <w:bCs/>
          <w:color w:val="0F0D29" w:themeColor="text1"/>
          <w:kern w:val="28"/>
        </w:rPr>
        <w:t>De la gestion administrative et financière des actions de formation dans le cadre de la prise en charge sur les budgets de formation continue.</w:t>
      </w:r>
    </w:p>
    <w:p w:rsidR="004C1C83" w:rsidRDefault="004C1C83" w:rsidP="00E06CE9">
      <w:pPr>
        <w:rPr>
          <w:rFonts w:cstheme="majorHAnsi"/>
          <w:b w:val="0"/>
          <w:bCs/>
          <w:color w:val="0F0D29" w:themeColor="text1"/>
          <w:sz w:val="22"/>
        </w:rPr>
      </w:pPr>
      <w:r w:rsidRPr="004C1C83">
        <w:rPr>
          <w:rFonts w:asciiTheme="majorHAnsi" w:eastAsiaTheme="majorEastAsia" w:hAnsiTheme="majorHAnsi" w:cstheme="majorHAnsi"/>
          <w:b w:val="0"/>
          <w:bCs/>
          <w:color w:val="0F0D29" w:themeColor="text1"/>
          <w:kern w:val="28"/>
          <w:sz w:val="22"/>
        </w:rPr>
        <w:t>Notre démarche est d’inscrire chaque demande de formation dans une dynamique de gestion de projet.</w:t>
      </w:r>
    </w:p>
    <w:p w:rsidR="004C1C83" w:rsidRPr="004C1C83" w:rsidRDefault="004C1C83" w:rsidP="00823F87">
      <w:pPr>
        <w:pStyle w:val="Titre1"/>
        <w:numPr>
          <w:ilvl w:val="2"/>
          <w:numId w:val="30"/>
        </w:numPr>
        <w:tabs>
          <w:tab w:val="left" w:pos="0"/>
        </w:tabs>
        <w:rPr>
          <w:rFonts w:cstheme="majorHAnsi"/>
          <w:b w:val="0"/>
          <w:bCs/>
          <w:i/>
          <w:color w:val="0F0D29" w:themeColor="text1"/>
          <w:sz w:val="22"/>
          <w:szCs w:val="22"/>
        </w:rPr>
      </w:pPr>
      <w:bookmarkStart w:id="40" w:name="_Toc98765691"/>
      <w:bookmarkStart w:id="41" w:name="_Toc99530723"/>
      <w:r w:rsidRPr="004C1C83">
        <w:rPr>
          <w:rFonts w:cstheme="majorHAnsi"/>
          <w:b w:val="0"/>
          <w:bCs/>
          <w:i/>
          <w:color w:val="0F0D29" w:themeColor="text1"/>
          <w:sz w:val="22"/>
          <w:szCs w:val="22"/>
        </w:rPr>
        <w:t>Forme hybride (physico-ditale)</w:t>
      </w:r>
      <w:bookmarkEnd w:id="40"/>
      <w:bookmarkEnd w:id="41"/>
    </w:p>
    <w:p w:rsidR="008625E8" w:rsidRDefault="008625E8" w:rsidP="008625E8">
      <w:pPr>
        <w:rPr>
          <w:rFonts w:asciiTheme="majorHAnsi" w:eastAsiaTheme="majorEastAsia" w:hAnsiTheme="majorHAnsi" w:cstheme="majorHAnsi"/>
          <w:b w:val="0"/>
          <w:bCs/>
          <w:color w:val="0F0D29" w:themeColor="text1"/>
          <w:kern w:val="28"/>
          <w:sz w:val="22"/>
        </w:rPr>
      </w:pPr>
    </w:p>
    <w:p w:rsidR="004C1C83" w:rsidRPr="004C1C83" w:rsidRDefault="004C1C83" w:rsidP="008625E8">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Depuis le début de la pandémie, l’entreprise </w:t>
      </w:r>
      <w:r w:rsidR="005A1A50" w:rsidRPr="005A1A50">
        <w:rPr>
          <w:rFonts w:asciiTheme="majorHAnsi" w:hAnsiTheme="majorHAnsi" w:cstheme="majorHAnsi"/>
          <w:b w:val="0"/>
          <w:bCs/>
          <w:color w:val="0F0D29" w:themeColor="text1"/>
          <w:sz w:val="22"/>
        </w:rPr>
        <w:t xml:space="preserve">Natural Ressources </w:t>
      </w:r>
      <w:r w:rsidR="00CD299D">
        <w:rPr>
          <w:rFonts w:asciiTheme="majorHAnsi" w:hAnsiTheme="majorHAnsi" w:cstheme="majorHAnsi"/>
          <w:b w:val="0"/>
          <w:bCs/>
          <w:color w:val="0F0D29" w:themeColor="text1"/>
          <w:sz w:val="22"/>
        </w:rPr>
        <w:t xml:space="preserve">BETAF </w:t>
      </w:r>
      <w:r w:rsidRPr="004C1C83">
        <w:rPr>
          <w:rFonts w:asciiTheme="majorHAnsi" w:eastAsiaTheme="majorEastAsia" w:hAnsiTheme="majorHAnsi" w:cstheme="majorHAnsi"/>
          <w:b w:val="0"/>
          <w:bCs/>
          <w:color w:val="0F0D29" w:themeColor="text1"/>
          <w:kern w:val="28"/>
          <w:sz w:val="22"/>
        </w:rPr>
        <w:t>s’y inscrit dans une tendance de fond pour la digitalisation de la formation.</w:t>
      </w:r>
    </w:p>
    <w:p w:rsidR="008625E8" w:rsidRDefault="008625E8" w:rsidP="008625E8">
      <w:pPr>
        <w:rPr>
          <w:rFonts w:asciiTheme="majorHAnsi" w:eastAsiaTheme="majorEastAsia" w:hAnsiTheme="majorHAnsi" w:cstheme="majorHAnsi"/>
          <w:b w:val="0"/>
          <w:bCs/>
          <w:color w:val="0F0D29" w:themeColor="text1"/>
          <w:kern w:val="28"/>
          <w:sz w:val="22"/>
        </w:rPr>
      </w:pPr>
    </w:p>
    <w:p w:rsidR="004C1C83" w:rsidRPr="004C1C83" w:rsidRDefault="004C1C83" w:rsidP="008625E8">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 xml:space="preserve">Dans ce cadre, l’entreprise à mis en place un plan de développement stratégique permettant d’offre des formations en hybride basé sur des solutions de dérnière génération : e-learning, classe virtuelles, Moocs… </w:t>
      </w:r>
    </w:p>
    <w:p w:rsidR="008625E8" w:rsidRDefault="008625E8" w:rsidP="008625E8">
      <w:pPr>
        <w:rPr>
          <w:rFonts w:asciiTheme="majorHAnsi" w:eastAsiaTheme="majorEastAsia" w:hAnsiTheme="majorHAnsi" w:cstheme="majorHAnsi"/>
          <w:b w:val="0"/>
          <w:bCs/>
          <w:color w:val="0F0D29" w:themeColor="text1"/>
          <w:kern w:val="28"/>
          <w:sz w:val="22"/>
        </w:rPr>
      </w:pPr>
    </w:p>
    <w:p w:rsidR="004C1C83" w:rsidRPr="004C1C83" w:rsidRDefault="004C1C83" w:rsidP="008625E8">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L’entreprise propose des formations en ligne, réalisable à distance et entièrement personnalisées qui s’adaptent au rythme de chaque organisation et participants.</w:t>
      </w:r>
    </w:p>
    <w:p w:rsidR="008625E8" w:rsidRDefault="008625E8" w:rsidP="008625E8">
      <w:pPr>
        <w:rPr>
          <w:rFonts w:asciiTheme="majorHAnsi" w:eastAsiaTheme="majorEastAsia" w:hAnsiTheme="majorHAnsi" w:cstheme="majorHAnsi"/>
          <w:b w:val="0"/>
          <w:bCs/>
          <w:color w:val="0F0D29" w:themeColor="text1"/>
          <w:kern w:val="28"/>
          <w:sz w:val="22"/>
        </w:rPr>
      </w:pPr>
    </w:p>
    <w:p w:rsidR="004C1C83" w:rsidRPr="008625E8" w:rsidRDefault="004C1C83" w:rsidP="008625E8">
      <w:pPr>
        <w:pStyle w:val="Paragraphedeliste"/>
        <w:numPr>
          <w:ilvl w:val="0"/>
          <w:numId w:val="37"/>
        </w:numPr>
        <w:rPr>
          <w:rFonts w:asciiTheme="majorHAnsi" w:eastAsiaTheme="majorEastAsia" w:hAnsiTheme="majorHAnsi" w:cstheme="majorHAnsi"/>
          <w:bCs/>
          <w:color w:val="0F0D29" w:themeColor="text1"/>
          <w:kern w:val="28"/>
        </w:rPr>
      </w:pPr>
      <w:r w:rsidRPr="008625E8">
        <w:rPr>
          <w:rFonts w:asciiTheme="majorHAnsi" w:eastAsiaTheme="majorEastAsia" w:hAnsiTheme="majorHAnsi" w:cstheme="majorHAnsi"/>
          <w:bCs/>
          <w:color w:val="0F0D29" w:themeColor="text1"/>
          <w:kern w:val="28"/>
        </w:rPr>
        <w:t>Formation softskils : communication, langue, travail en équipe…</w:t>
      </w:r>
    </w:p>
    <w:p w:rsidR="004C1C83" w:rsidRPr="008625E8" w:rsidRDefault="004C1C83" w:rsidP="008625E8">
      <w:pPr>
        <w:pStyle w:val="Paragraphedeliste"/>
        <w:numPr>
          <w:ilvl w:val="0"/>
          <w:numId w:val="37"/>
        </w:numPr>
        <w:rPr>
          <w:rFonts w:asciiTheme="majorHAnsi" w:eastAsiaTheme="majorEastAsia" w:hAnsiTheme="majorHAnsi" w:cstheme="majorHAnsi"/>
          <w:bCs/>
          <w:color w:val="0F0D29" w:themeColor="text1"/>
          <w:kern w:val="28"/>
        </w:rPr>
      </w:pPr>
      <w:r w:rsidRPr="008625E8">
        <w:rPr>
          <w:rFonts w:asciiTheme="majorHAnsi" w:eastAsiaTheme="majorEastAsia" w:hAnsiTheme="majorHAnsi" w:cstheme="majorHAnsi"/>
          <w:bCs/>
          <w:color w:val="0F0D29" w:themeColor="text1"/>
          <w:kern w:val="28"/>
        </w:rPr>
        <w:t xml:space="preserve">Formation métier : maintenance multi-technique, maintenance multi-service, conducteur, logistique, agricole….  </w:t>
      </w:r>
    </w:p>
    <w:p w:rsidR="004C1C83" w:rsidRPr="008625E8" w:rsidRDefault="004C1C83" w:rsidP="008625E8">
      <w:pPr>
        <w:pStyle w:val="Paragraphedeliste"/>
        <w:numPr>
          <w:ilvl w:val="0"/>
          <w:numId w:val="37"/>
        </w:numPr>
        <w:rPr>
          <w:rFonts w:asciiTheme="majorHAnsi" w:eastAsiaTheme="majorEastAsia" w:hAnsiTheme="majorHAnsi" w:cstheme="majorHAnsi"/>
          <w:bCs/>
          <w:color w:val="0F0D29" w:themeColor="text1"/>
          <w:kern w:val="28"/>
        </w:rPr>
      </w:pPr>
      <w:r w:rsidRPr="008625E8">
        <w:rPr>
          <w:rFonts w:asciiTheme="majorHAnsi" w:eastAsiaTheme="majorEastAsia" w:hAnsiTheme="majorHAnsi" w:cstheme="majorHAnsi"/>
          <w:bCs/>
          <w:color w:val="0F0D29" w:themeColor="text1"/>
          <w:kern w:val="28"/>
        </w:rPr>
        <w:t>Formation digitale : codage, e-commerce, marketing digitale….</w:t>
      </w:r>
    </w:p>
    <w:p w:rsidR="004C1C83" w:rsidRPr="008625E8" w:rsidRDefault="004C1C83" w:rsidP="008625E8">
      <w:pPr>
        <w:pStyle w:val="Paragraphedeliste"/>
        <w:numPr>
          <w:ilvl w:val="0"/>
          <w:numId w:val="37"/>
        </w:numPr>
        <w:rPr>
          <w:rFonts w:asciiTheme="majorHAnsi" w:eastAsiaTheme="majorEastAsia" w:hAnsiTheme="majorHAnsi" w:cstheme="majorHAnsi"/>
          <w:bCs/>
          <w:color w:val="0F0D29" w:themeColor="text1"/>
          <w:kern w:val="28"/>
        </w:rPr>
      </w:pPr>
      <w:r w:rsidRPr="008625E8">
        <w:rPr>
          <w:rFonts w:asciiTheme="majorHAnsi" w:eastAsiaTheme="majorEastAsia" w:hAnsiTheme="majorHAnsi" w:cstheme="majorHAnsi"/>
          <w:bCs/>
          <w:color w:val="0F0D29" w:themeColor="text1"/>
          <w:kern w:val="28"/>
        </w:rPr>
        <w:lastRenderedPageBreak/>
        <w:t>La gestion financière : comptabilité, paie, contrôle de gestion et analyse financière</w:t>
      </w:r>
    </w:p>
    <w:p w:rsidR="004C1C83" w:rsidRPr="008625E8" w:rsidRDefault="004C1C83" w:rsidP="008625E8">
      <w:pPr>
        <w:pStyle w:val="Paragraphedeliste"/>
        <w:numPr>
          <w:ilvl w:val="0"/>
          <w:numId w:val="37"/>
        </w:numPr>
        <w:rPr>
          <w:rFonts w:asciiTheme="majorHAnsi" w:eastAsiaTheme="majorEastAsia" w:hAnsiTheme="majorHAnsi" w:cstheme="majorHAnsi"/>
          <w:bCs/>
          <w:color w:val="0F0D29" w:themeColor="text1"/>
          <w:kern w:val="28"/>
        </w:rPr>
      </w:pPr>
      <w:r w:rsidRPr="008625E8">
        <w:rPr>
          <w:rFonts w:asciiTheme="majorHAnsi" w:eastAsiaTheme="majorEastAsia" w:hAnsiTheme="majorHAnsi" w:cstheme="majorHAnsi"/>
          <w:bCs/>
          <w:color w:val="0F0D29" w:themeColor="text1"/>
          <w:kern w:val="28"/>
        </w:rPr>
        <w:t>Les ressources humaines : administration du personnel, droit du travail, recrutement, formation et Gestion des Emplois et des Compétences</w:t>
      </w:r>
    </w:p>
    <w:p w:rsidR="004C1C83" w:rsidRPr="008625E8" w:rsidRDefault="004C1C83" w:rsidP="008625E8">
      <w:pPr>
        <w:pStyle w:val="Paragraphedeliste"/>
        <w:numPr>
          <w:ilvl w:val="0"/>
          <w:numId w:val="37"/>
        </w:numPr>
        <w:rPr>
          <w:rFonts w:asciiTheme="majorHAnsi" w:eastAsiaTheme="majorEastAsia" w:hAnsiTheme="majorHAnsi" w:cstheme="majorHAnsi"/>
          <w:bCs/>
          <w:color w:val="0F0D29" w:themeColor="text1"/>
          <w:kern w:val="28"/>
        </w:rPr>
      </w:pPr>
      <w:r w:rsidRPr="008625E8">
        <w:rPr>
          <w:rFonts w:asciiTheme="majorHAnsi" w:eastAsiaTheme="majorEastAsia" w:hAnsiTheme="majorHAnsi" w:cstheme="majorHAnsi"/>
          <w:bCs/>
          <w:color w:val="0F0D29" w:themeColor="text1"/>
          <w:kern w:val="28"/>
        </w:rPr>
        <w:t>La vente et la gestion commerciale : négociation commerciale, mercatique, e-commerce, management commercial, gestion commerciale, communication</w:t>
      </w:r>
    </w:p>
    <w:p w:rsidR="008625E8" w:rsidRPr="004C1C83" w:rsidRDefault="008625E8" w:rsidP="008625E8">
      <w:pPr>
        <w:rPr>
          <w:rFonts w:asciiTheme="majorHAnsi" w:eastAsiaTheme="majorEastAsia" w:hAnsiTheme="majorHAnsi" w:cstheme="majorHAnsi"/>
          <w:b w:val="0"/>
          <w:bCs/>
          <w:color w:val="0F0D29" w:themeColor="text1"/>
          <w:kern w:val="28"/>
          <w:sz w:val="22"/>
        </w:rPr>
      </w:pPr>
    </w:p>
    <w:p w:rsidR="004C1C83" w:rsidRPr="004C1C83" w:rsidRDefault="004C1C83" w:rsidP="008625E8">
      <w:pPr>
        <w:rPr>
          <w:rFonts w:asciiTheme="majorHAnsi" w:eastAsiaTheme="majorEastAsia" w:hAnsiTheme="majorHAnsi" w:cstheme="majorHAnsi"/>
          <w:b w:val="0"/>
          <w:bCs/>
          <w:color w:val="0F0D29" w:themeColor="text1"/>
          <w:kern w:val="28"/>
          <w:sz w:val="22"/>
        </w:rPr>
      </w:pPr>
      <w:r w:rsidRPr="004C1C83">
        <w:rPr>
          <w:rFonts w:asciiTheme="majorHAnsi" w:eastAsiaTheme="majorEastAsia" w:hAnsiTheme="majorHAnsi" w:cstheme="majorHAnsi"/>
          <w:b w:val="0"/>
          <w:bCs/>
          <w:color w:val="0F0D29" w:themeColor="text1"/>
          <w:kern w:val="28"/>
          <w:sz w:val="22"/>
        </w:rPr>
        <w:t>La force de l’entreprise réside dans la qualité de l’accompagnement, la personnalisation du suivi et le lien de confiance qu’elle efforce de construire quotidiennement avec ses candidats pour maximiser leur réussite à l’examen.</w:t>
      </w:r>
    </w:p>
    <w:p w:rsidR="004C1C83" w:rsidRPr="004C1C83" w:rsidRDefault="004C1C83" w:rsidP="00823F87">
      <w:pPr>
        <w:pStyle w:val="Titre1"/>
        <w:numPr>
          <w:ilvl w:val="2"/>
          <w:numId w:val="30"/>
        </w:numPr>
        <w:tabs>
          <w:tab w:val="left" w:pos="0"/>
        </w:tabs>
        <w:rPr>
          <w:rFonts w:cstheme="majorHAnsi"/>
          <w:b w:val="0"/>
          <w:bCs/>
          <w:i/>
          <w:color w:val="0F0D29" w:themeColor="text1"/>
          <w:sz w:val="22"/>
          <w:szCs w:val="22"/>
        </w:rPr>
      </w:pPr>
      <w:bookmarkStart w:id="42" w:name="_Toc98765692"/>
      <w:bookmarkStart w:id="43" w:name="_Toc99530724"/>
      <w:r w:rsidRPr="004C1C83">
        <w:rPr>
          <w:rFonts w:cstheme="majorHAnsi"/>
          <w:b w:val="0"/>
          <w:bCs/>
          <w:i/>
          <w:color w:val="0F0D29" w:themeColor="text1"/>
          <w:sz w:val="22"/>
          <w:szCs w:val="22"/>
        </w:rPr>
        <w:t>Réseau d’expert</w:t>
      </w:r>
      <w:bookmarkEnd w:id="42"/>
      <w:bookmarkEnd w:id="43"/>
    </w:p>
    <w:p w:rsidR="004C1C83" w:rsidRPr="004C1C83" w:rsidRDefault="00561837" w:rsidP="00CD299D">
      <w:pPr>
        <w:jc w:val="both"/>
        <w:rPr>
          <w:rFonts w:asciiTheme="majorHAnsi" w:eastAsiaTheme="majorEastAsia" w:hAnsiTheme="majorHAnsi" w:cstheme="majorHAnsi"/>
          <w:b w:val="0"/>
          <w:bCs/>
          <w:color w:val="0F0D29" w:themeColor="text1"/>
          <w:kern w:val="28"/>
          <w:sz w:val="22"/>
        </w:rPr>
      </w:pPr>
      <w:r w:rsidRPr="00CD299D">
        <w:rPr>
          <w:rFonts w:asciiTheme="majorHAnsi" w:eastAsiaTheme="majorEastAsia" w:hAnsiTheme="majorHAnsi" w:cstheme="majorHAnsi"/>
          <w:b w:val="0"/>
          <w:bCs/>
          <w:color w:val="0F0D29" w:themeColor="text1"/>
          <w:kern w:val="28"/>
          <w:sz w:val="22"/>
        </w:rPr>
        <w:t>En outre, l’équipe de notre cabinet dispose d’un grand nombre de compétences nationaux et étrangers</w:t>
      </w:r>
      <w:r w:rsidR="00E910D4">
        <w:rPr>
          <w:rFonts w:asciiTheme="majorHAnsi" w:eastAsiaTheme="majorEastAsia" w:hAnsiTheme="majorHAnsi" w:cstheme="majorHAnsi"/>
          <w:b w:val="0"/>
          <w:bCs/>
          <w:color w:val="0F0D29" w:themeColor="text1"/>
          <w:kern w:val="28"/>
          <w:sz w:val="22"/>
        </w:rPr>
        <w:t xml:space="preserve"> </w:t>
      </w:r>
      <w:r w:rsidRPr="00CD299D">
        <w:rPr>
          <w:rFonts w:asciiTheme="majorHAnsi" w:eastAsiaTheme="majorEastAsia" w:hAnsiTheme="majorHAnsi" w:cstheme="majorHAnsi"/>
          <w:b w:val="0"/>
          <w:bCs/>
          <w:color w:val="0F0D29" w:themeColor="text1"/>
          <w:kern w:val="28"/>
          <w:sz w:val="22"/>
        </w:rPr>
        <w:t>très</w:t>
      </w:r>
      <w:r w:rsidR="00E910D4">
        <w:rPr>
          <w:rFonts w:asciiTheme="majorHAnsi" w:eastAsiaTheme="majorEastAsia" w:hAnsiTheme="majorHAnsi" w:cstheme="majorHAnsi"/>
          <w:b w:val="0"/>
          <w:bCs/>
          <w:color w:val="0F0D29" w:themeColor="text1"/>
          <w:kern w:val="28"/>
          <w:sz w:val="22"/>
        </w:rPr>
        <w:t xml:space="preserve"> </w:t>
      </w:r>
      <w:r w:rsidRPr="00CD299D">
        <w:rPr>
          <w:rFonts w:asciiTheme="majorHAnsi" w:eastAsiaTheme="majorEastAsia" w:hAnsiTheme="majorHAnsi" w:cstheme="majorHAnsi"/>
          <w:b w:val="0"/>
          <w:bCs/>
          <w:color w:val="0F0D29" w:themeColor="text1"/>
          <w:kern w:val="28"/>
          <w:sz w:val="22"/>
        </w:rPr>
        <w:t xml:space="preserve">complémentaires, lui conférant une bonne </w:t>
      </w:r>
      <w:r w:rsidR="00E910D4" w:rsidRPr="00CD299D">
        <w:rPr>
          <w:rFonts w:asciiTheme="majorHAnsi" w:eastAsiaTheme="majorEastAsia" w:hAnsiTheme="majorHAnsi" w:cstheme="majorHAnsi"/>
          <w:b w:val="0"/>
          <w:bCs/>
          <w:color w:val="0F0D29" w:themeColor="text1"/>
          <w:kern w:val="28"/>
          <w:sz w:val="22"/>
        </w:rPr>
        <w:t>capacité</w:t>
      </w:r>
      <w:r w:rsidRPr="00CD299D">
        <w:rPr>
          <w:rFonts w:asciiTheme="majorHAnsi" w:eastAsiaTheme="majorEastAsia" w:hAnsiTheme="majorHAnsi" w:cstheme="majorHAnsi"/>
          <w:b w:val="0"/>
          <w:bCs/>
          <w:color w:val="0F0D29" w:themeColor="text1"/>
          <w:kern w:val="28"/>
          <w:sz w:val="22"/>
        </w:rPr>
        <w:t xml:space="preserve"> d’adaptation dans les domaines cibles. L’équipe permanente possède une expérience riche et diversifiée acquise au fil du temps depuis plus d’une trentaine d’années d’activités sur le terrain, d’études, de pilotage, de management</w:t>
      </w:r>
      <w:r w:rsidRPr="00561837">
        <w:rPr>
          <w:rFonts w:cstheme="majorHAnsi"/>
          <w:b w:val="0"/>
          <w:bCs/>
          <w:color w:val="0F0D29" w:themeColor="text1"/>
          <w:sz w:val="22"/>
        </w:rPr>
        <w:t xml:space="preserve"> </w:t>
      </w:r>
      <w:r w:rsidRPr="00E910D4">
        <w:rPr>
          <w:rFonts w:asciiTheme="majorHAnsi" w:eastAsiaTheme="majorEastAsia" w:hAnsiTheme="majorHAnsi" w:cstheme="majorHAnsi"/>
          <w:b w:val="0"/>
          <w:bCs/>
          <w:color w:val="0F0D29" w:themeColor="text1"/>
          <w:kern w:val="28"/>
          <w:sz w:val="22"/>
        </w:rPr>
        <w:t>ou de</w:t>
      </w:r>
      <w:r w:rsidRPr="00561837">
        <w:rPr>
          <w:rFonts w:cstheme="majorHAnsi"/>
          <w:b w:val="0"/>
          <w:bCs/>
          <w:color w:val="0F0D29" w:themeColor="text1"/>
          <w:sz w:val="22"/>
        </w:rPr>
        <w:t xml:space="preserve"> </w:t>
      </w:r>
      <w:r w:rsidRPr="00E910D4">
        <w:rPr>
          <w:rFonts w:asciiTheme="majorHAnsi" w:eastAsiaTheme="majorEastAsia" w:hAnsiTheme="majorHAnsi" w:cstheme="majorHAnsi"/>
          <w:b w:val="0"/>
          <w:bCs/>
          <w:color w:val="0F0D29" w:themeColor="text1"/>
          <w:kern w:val="28"/>
          <w:sz w:val="22"/>
        </w:rPr>
        <w:t>conception des projets et</w:t>
      </w:r>
      <w:r>
        <w:rPr>
          <w:rFonts w:cstheme="majorHAnsi"/>
          <w:b w:val="0"/>
          <w:bCs/>
          <w:color w:val="0F0D29" w:themeColor="text1"/>
          <w:sz w:val="22"/>
        </w:rPr>
        <w:t xml:space="preserve"> </w:t>
      </w:r>
      <w:r w:rsidR="004C1C83" w:rsidRPr="004C1C83">
        <w:rPr>
          <w:rFonts w:asciiTheme="majorHAnsi" w:eastAsiaTheme="majorEastAsia" w:hAnsiTheme="majorHAnsi" w:cstheme="majorHAnsi"/>
          <w:b w:val="0"/>
          <w:bCs/>
          <w:color w:val="0F0D29" w:themeColor="text1"/>
          <w:kern w:val="28"/>
          <w:sz w:val="22"/>
        </w:rPr>
        <w:t>qui sont mobilisable en fonction du besoin de ses clients :</w:t>
      </w:r>
    </w:p>
    <w:p w:rsidR="004C1C83" w:rsidRPr="00474EB7" w:rsidRDefault="004C1C83" w:rsidP="00474EB7">
      <w:pPr>
        <w:pStyle w:val="Paragraphedeliste"/>
        <w:numPr>
          <w:ilvl w:val="0"/>
          <w:numId w:val="38"/>
        </w:numPr>
        <w:spacing w:line="360" w:lineRule="auto"/>
        <w:rPr>
          <w:rFonts w:asciiTheme="majorHAnsi" w:eastAsiaTheme="majorEastAsia" w:hAnsiTheme="majorHAnsi" w:cstheme="majorHAnsi"/>
          <w:bCs/>
          <w:color w:val="0F0D29" w:themeColor="text1"/>
          <w:kern w:val="28"/>
        </w:rPr>
      </w:pPr>
      <w:r w:rsidRPr="00474EB7">
        <w:rPr>
          <w:rFonts w:asciiTheme="majorHAnsi" w:eastAsiaTheme="majorEastAsia" w:hAnsiTheme="majorHAnsi" w:cstheme="majorHAnsi"/>
          <w:bCs/>
          <w:color w:val="0F0D29" w:themeColor="text1"/>
          <w:kern w:val="28"/>
        </w:rPr>
        <w:t>Ils ont tous exercé des responsabilités de premier plan en entreprise. Professionnels de terrain, ils partagent avec vous leur expérience et vous apportent des solutions immédiatement opérationnelles.</w:t>
      </w:r>
    </w:p>
    <w:p w:rsidR="004C1C83" w:rsidRPr="00474EB7" w:rsidRDefault="004C1C83" w:rsidP="00474EB7">
      <w:pPr>
        <w:pStyle w:val="Paragraphedeliste"/>
        <w:numPr>
          <w:ilvl w:val="0"/>
          <w:numId w:val="38"/>
        </w:numPr>
        <w:spacing w:line="360" w:lineRule="auto"/>
        <w:rPr>
          <w:rFonts w:asciiTheme="majorHAnsi" w:eastAsiaTheme="majorEastAsia" w:hAnsiTheme="majorHAnsi" w:cstheme="majorHAnsi"/>
          <w:bCs/>
          <w:color w:val="0F0D29" w:themeColor="text1"/>
          <w:kern w:val="28"/>
        </w:rPr>
      </w:pPr>
      <w:r w:rsidRPr="00474EB7">
        <w:rPr>
          <w:rFonts w:asciiTheme="majorHAnsi" w:eastAsiaTheme="majorEastAsia" w:hAnsiTheme="majorHAnsi" w:cstheme="majorHAnsi"/>
          <w:bCs/>
          <w:color w:val="0F0D29" w:themeColor="text1"/>
          <w:kern w:val="28"/>
        </w:rPr>
        <w:t>Ils ont tous été formés à la pédagogie de l’adulte.</w:t>
      </w:r>
    </w:p>
    <w:p w:rsidR="004C1C83" w:rsidRPr="00474EB7" w:rsidRDefault="004C1C83" w:rsidP="00474EB7">
      <w:pPr>
        <w:pStyle w:val="Paragraphedeliste"/>
        <w:numPr>
          <w:ilvl w:val="0"/>
          <w:numId w:val="38"/>
        </w:numPr>
        <w:spacing w:line="360" w:lineRule="auto"/>
        <w:rPr>
          <w:rFonts w:asciiTheme="majorHAnsi" w:eastAsiaTheme="majorEastAsia" w:hAnsiTheme="majorHAnsi" w:cstheme="majorHAnsi"/>
          <w:bCs/>
          <w:color w:val="0F0D29" w:themeColor="text1"/>
          <w:kern w:val="28"/>
        </w:rPr>
      </w:pPr>
      <w:r w:rsidRPr="00474EB7">
        <w:rPr>
          <w:rFonts w:asciiTheme="majorHAnsi" w:eastAsiaTheme="majorEastAsia" w:hAnsiTheme="majorHAnsi" w:cstheme="majorHAnsi"/>
          <w:bCs/>
          <w:color w:val="0F0D29" w:themeColor="text1"/>
          <w:kern w:val="28"/>
        </w:rPr>
        <w:t>Ils publient régulièrement des articles de référence sur les médias sociaux, ainsi que des ouvrages (une vingtaine chaque année) chez les plus grands éditeurs du monde de l’entreprise.</w:t>
      </w:r>
    </w:p>
    <w:p w:rsidR="00504C80" w:rsidRPr="005A1A50" w:rsidRDefault="00504C80" w:rsidP="00504C80">
      <w:pPr>
        <w:pStyle w:val="Titre1"/>
        <w:tabs>
          <w:tab w:val="left" w:pos="0"/>
        </w:tabs>
        <w:ind w:left="2160"/>
        <w:rPr>
          <w:rFonts w:cstheme="majorHAnsi"/>
          <w:b w:val="0"/>
          <w:bCs/>
          <w:color w:val="0F0D29" w:themeColor="text1"/>
          <w:sz w:val="22"/>
          <w:szCs w:val="22"/>
        </w:rPr>
      </w:pPr>
    </w:p>
    <w:p w:rsidR="00FF69EB" w:rsidRPr="005A1A50" w:rsidRDefault="00FF69EB" w:rsidP="00FF69EB">
      <w:pPr>
        <w:jc w:val="center"/>
        <w:rPr>
          <w:rFonts w:asciiTheme="majorHAnsi" w:eastAsia="Batang"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eastAsia="Batang" w:hAnsiTheme="majorHAnsi" w:cstheme="majorHAnsi"/>
          <w:b w:val="0"/>
          <w:bCs/>
          <w:color w:val="0F0D29" w:themeColor="text1"/>
          <w:sz w:val="22"/>
        </w:rPr>
      </w:pPr>
    </w:p>
    <w:p w:rsidR="00FF69EB" w:rsidRPr="005A1A50" w:rsidRDefault="00FF69EB" w:rsidP="00FF69EB">
      <w:pPr>
        <w:jc w:val="center"/>
        <w:rPr>
          <w:rFonts w:asciiTheme="majorHAnsi" w:eastAsia="Batang" w:hAnsiTheme="majorHAnsi" w:cstheme="majorHAnsi"/>
          <w:b w:val="0"/>
          <w:bCs/>
          <w:color w:val="0F0D29" w:themeColor="text1"/>
          <w:sz w:val="22"/>
        </w:rPr>
      </w:pPr>
    </w:p>
    <w:p w:rsidR="00FF69EB" w:rsidRPr="005A1A50" w:rsidRDefault="00FF69EB" w:rsidP="00FF69EB">
      <w:pPr>
        <w:jc w:val="center"/>
        <w:rPr>
          <w:rFonts w:asciiTheme="majorHAnsi" w:eastAsia="Batang" w:hAnsiTheme="majorHAnsi" w:cstheme="majorHAnsi"/>
          <w:b w:val="0"/>
          <w:bCs/>
          <w:color w:val="0F0D29" w:themeColor="text1"/>
          <w:sz w:val="22"/>
        </w:rPr>
      </w:pPr>
    </w:p>
    <w:p w:rsidR="00FF69EB" w:rsidRPr="005A1A50" w:rsidRDefault="00FF69EB" w:rsidP="00FF69EB">
      <w:pPr>
        <w:jc w:val="center"/>
        <w:rPr>
          <w:rFonts w:asciiTheme="majorHAnsi" w:eastAsia="Batang"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sectPr w:rsidR="00FF69EB" w:rsidRPr="005A1A50" w:rsidSect="00674510">
          <w:headerReference w:type="default" r:id="rId17"/>
          <w:footerReference w:type="default" r:id="rId18"/>
          <w:pgSz w:w="11906" w:h="16838" w:code="9"/>
          <w:pgMar w:top="720" w:right="936" w:bottom="567" w:left="936" w:header="0" w:footer="289" w:gutter="0"/>
          <w:pgNumType w:start="1"/>
          <w:cols w:space="720"/>
          <w:docGrid w:linePitch="382"/>
        </w:sectPr>
      </w:pPr>
    </w:p>
    <w:p w:rsidR="00FF69EB" w:rsidRPr="005A1A50" w:rsidRDefault="00FF69EB" w:rsidP="00FF69EB">
      <w:pPr>
        <w:rPr>
          <w:rFonts w:asciiTheme="majorHAnsi" w:eastAsiaTheme="majorEastAsia" w:hAnsiTheme="majorHAnsi" w:cstheme="majorHAnsi"/>
          <w:b w:val="0"/>
          <w:bCs/>
          <w:color w:val="0F0D29" w:themeColor="text1"/>
          <w:kern w:val="28"/>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FF69EB" w:rsidRPr="005A1A50" w:rsidRDefault="00FF69EB" w:rsidP="00FF69EB">
      <w:pPr>
        <w:rPr>
          <w:rFonts w:asciiTheme="majorHAnsi" w:hAnsiTheme="majorHAnsi" w:cstheme="majorHAnsi"/>
          <w:b w:val="0"/>
          <w:bCs/>
          <w:color w:val="0F0D29" w:themeColor="text1"/>
          <w:sz w:val="22"/>
        </w:rPr>
      </w:pPr>
    </w:p>
    <w:p w:rsidR="00B024C7" w:rsidRPr="005A1A50" w:rsidRDefault="00B024C7">
      <w:pPr>
        <w:spacing w:after="200"/>
        <w:rPr>
          <w:rFonts w:asciiTheme="majorHAnsi" w:hAnsiTheme="majorHAnsi" w:cstheme="majorHAnsi"/>
          <w:b w:val="0"/>
          <w:bCs/>
          <w:color w:val="0F0D29" w:themeColor="text1"/>
          <w:sz w:val="22"/>
        </w:rPr>
      </w:pPr>
    </w:p>
    <w:sectPr w:rsidR="00B024C7" w:rsidRPr="005A1A50" w:rsidSect="00FF69EB">
      <w:pgSz w:w="16838" w:h="11906" w:orient="landscape" w:code="9"/>
      <w:pgMar w:top="936" w:right="720" w:bottom="936" w:left="720" w:header="0" w:footer="289" w:gutter="0"/>
      <w:pgNumType w:start="1"/>
      <w:cols w:space="720"/>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6F7" w:rsidRDefault="00CF66F7">
      <w:r>
        <w:separator/>
      </w:r>
    </w:p>
    <w:p w:rsidR="00CF66F7" w:rsidRDefault="00CF66F7"/>
  </w:endnote>
  <w:endnote w:type="continuationSeparator" w:id="1">
    <w:p w:rsidR="00CF66F7" w:rsidRDefault="00CF66F7">
      <w:r>
        <w:continuationSeparator/>
      </w:r>
    </w:p>
    <w:p w:rsidR="00CF66F7" w:rsidRDefault="00CF66F7"/>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Noto Sans Symbols">
    <w:altName w:val="Segoe UI Emoj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46B" w:rsidRPr="003D4439" w:rsidRDefault="004F046B" w:rsidP="003D4439">
    <w:pPr>
      <w:pStyle w:val="Pieddepage"/>
      <w:rPr>
        <w:sz w:val="20"/>
        <w:szCs w:val="16"/>
      </w:rPr>
    </w:pPr>
    <w:r w:rsidRPr="003D4439">
      <w:rPr>
        <w:sz w:val="18"/>
        <w:szCs w:val="14"/>
      </w:rPr>
      <w:t xml:space="preserve">Note </w:t>
    </w:r>
    <w:r>
      <w:rPr>
        <w:sz w:val="18"/>
        <w:szCs w:val="14"/>
      </w:rPr>
      <w:t>des moyens techniques et humains</w:t>
    </w:r>
    <w:r w:rsidRPr="003D4439">
      <w:rPr>
        <w:sz w:val="18"/>
        <w:szCs w:val="14"/>
      </w:rPr>
      <w:t xml:space="preserve"> 1.0 @</w:t>
    </w:r>
    <w:r>
      <w:rPr>
        <w:sz w:val="18"/>
        <w:szCs w:val="14"/>
      </w:rPr>
      <w:t>Natural Ressources BETAF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6F7" w:rsidRDefault="00CF66F7">
      <w:r>
        <w:separator/>
      </w:r>
    </w:p>
    <w:p w:rsidR="00CF66F7" w:rsidRDefault="00CF66F7"/>
  </w:footnote>
  <w:footnote w:type="continuationSeparator" w:id="1">
    <w:p w:rsidR="00CF66F7" w:rsidRDefault="00CF66F7">
      <w:r>
        <w:continuationSeparator/>
      </w:r>
    </w:p>
    <w:p w:rsidR="00CF66F7" w:rsidRDefault="00CF66F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35" w:type="dxa"/>
      <w:tblBorders>
        <w:top w:val="single" w:sz="36" w:space="0" w:color="1F497D"/>
        <w:left w:val="single" w:sz="36" w:space="0" w:color="1F497D"/>
        <w:bottom w:val="single" w:sz="36" w:space="0" w:color="1F497D"/>
        <w:right w:val="single" w:sz="36" w:space="0" w:color="1F497D"/>
        <w:insideH w:val="single" w:sz="36" w:space="0" w:color="1F497D"/>
        <w:insideV w:val="single" w:sz="36" w:space="0" w:color="1F497D"/>
      </w:tblBorders>
      <w:tblLook w:val="0000"/>
    </w:tblPr>
    <w:tblGrid>
      <w:gridCol w:w="10035"/>
    </w:tblGrid>
    <w:tr w:rsidR="004F046B" w:rsidTr="00B024C7">
      <w:trPr>
        <w:trHeight w:val="965"/>
      </w:trPr>
      <w:tc>
        <w:tcPr>
          <w:tcW w:w="10035" w:type="dxa"/>
          <w:tcBorders>
            <w:top w:val="nil"/>
            <w:left w:val="nil"/>
            <w:bottom w:val="single" w:sz="36" w:space="0" w:color="9BBB59"/>
            <w:right w:val="nil"/>
          </w:tcBorders>
        </w:tcPr>
        <w:p w:rsidR="004F046B" w:rsidRDefault="004F046B">
          <w:pPr>
            <w:pStyle w:val="En-tte"/>
          </w:pPr>
        </w:p>
      </w:tc>
    </w:tr>
  </w:tbl>
  <w:p w:rsidR="004F046B" w:rsidRDefault="004F046B" w:rsidP="00D077E9">
    <w:pPr>
      <w:pStyle w:val="En-tte"/>
    </w:pPr>
    <w:r w:rsidRPr="00B024C7">
      <w:rPr>
        <w:rFonts w:ascii="Cambria" w:hAnsi="Cambria" w:cs="Cambria"/>
        <w:noProof/>
        <w:lang w:eastAsia="fr-FR"/>
      </w:rPr>
      <w:drawing>
        <wp:anchor distT="0" distB="0" distL="114300" distR="114300" simplePos="0" relativeHeight="251668992" behindDoc="0" locked="0" layoutInCell="1" allowOverlap="1">
          <wp:simplePos x="0" y="0"/>
          <wp:positionH relativeFrom="page">
            <wp:posOffset>15875</wp:posOffset>
          </wp:positionH>
          <wp:positionV relativeFrom="paragraph">
            <wp:posOffset>-652279</wp:posOffset>
          </wp:positionV>
          <wp:extent cx="939165" cy="570230"/>
          <wp:effectExtent l="0" t="0" r="0" b="0"/>
          <wp:wrapNone/>
          <wp:docPr id="23730" name="Image 23730" descr="C:\Users\user\Desktop\Logo Betaf 1.png"/>
          <wp:cNvGraphicFramePr/>
          <a:graphic xmlns:a="http://schemas.openxmlformats.org/drawingml/2006/main">
            <a:graphicData uri="http://schemas.openxmlformats.org/drawingml/2006/picture">
              <pic:pic xmlns:pic="http://schemas.openxmlformats.org/drawingml/2006/picture">
                <pic:nvPicPr>
                  <pic:cNvPr id="30" name="Image 30" descr="C:\Users\user\Desktop\Logo Betaf 1.png"/>
                  <pic:cNvPicPr/>
                </pic:nvPicPr>
                <pic:blipFill>
                  <a:blip r:embed="rId1" cstate="print"/>
                  <a:srcRect/>
                  <a:stretch>
                    <a:fillRect/>
                  </a:stretch>
                </pic:blipFill>
                <pic:spPr bwMode="auto">
                  <a:xfrm>
                    <a:off x="0" y="0"/>
                    <a:ext cx="939165" cy="57023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7AA1"/>
    <w:multiLevelType w:val="multilevel"/>
    <w:tmpl w:val="7DA24C3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A672C6"/>
    <w:multiLevelType w:val="multilevel"/>
    <w:tmpl w:val="BF9C4E26"/>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E76C94"/>
    <w:multiLevelType w:val="multilevel"/>
    <w:tmpl w:val="6A9691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44A46D8"/>
    <w:multiLevelType w:val="hybridMultilevel"/>
    <w:tmpl w:val="FE34BD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DB427E"/>
    <w:multiLevelType w:val="hybridMultilevel"/>
    <w:tmpl w:val="06740FE4"/>
    <w:lvl w:ilvl="0" w:tplc="9EDAA522">
      <w:numFmt w:val="bullet"/>
      <w:lvlText w:val="•"/>
      <w:lvlJc w:val="left"/>
      <w:pPr>
        <w:ind w:left="1069" w:hanging="360"/>
      </w:pPr>
      <w:rPr>
        <w:rFonts w:ascii="Calibri" w:eastAsia="Calibr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08584979"/>
    <w:multiLevelType w:val="hybridMultilevel"/>
    <w:tmpl w:val="59880B58"/>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09967CBC"/>
    <w:multiLevelType w:val="hybridMultilevel"/>
    <w:tmpl w:val="125E0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0F6584"/>
    <w:multiLevelType w:val="multilevel"/>
    <w:tmpl w:val="A1EA3D9E"/>
    <w:lvl w:ilvl="0">
      <w:start w:val="4"/>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upperLetter"/>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0F0152C1"/>
    <w:multiLevelType w:val="multilevel"/>
    <w:tmpl w:val="0F8CE52E"/>
    <w:lvl w:ilvl="0">
      <w:start w:val="4"/>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9">
    <w:nsid w:val="101E14DF"/>
    <w:multiLevelType w:val="hybridMultilevel"/>
    <w:tmpl w:val="F2F2D36E"/>
    <w:lvl w:ilvl="0" w:tplc="1CE4A3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CF66D4"/>
    <w:multiLevelType w:val="multilevel"/>
    <w:tmpl w:val="5D7006A4"/>
    <w:lvl w:ilvl="0">
      <w:start w:val="2"/>
      <w:numFmt w:val="decimal"/>
      <w:lvlText w:val="%1"/>
      <w:lvlJc w:val="left"/>
      <w:pPr>
        <w:ind w:left="360" w:hanging="360"/>
      </w:pPr>
      <w:rPr>
        <w:rFonts w:hint="default"/>
      </w:rPr>
    </w:lvl>
    <w:lvl w:ilvl="1">
      <w:start w:val="1"/>
      <w:numFmt w:val="decimal"/>
      <w:lvlText w:val="%1.%2"/>
      <w:lvlJc w:val="left"/>
      <w:pPr>
        <w:ind w:left="936" w:hanging="360"/>
      </w:pPr>
      <w:rPr>
        <w:rFonts w:hint="default"/>
        <w:b/>
        <w:bCs w:val="0"/>
        <w:sz w:val="24"/>
        <w:szCs w:val="24"/>
      </w:rPr>
    </w:lvl>
    <w:lvl w:ilvl="2">
      <w:start w:val="1"/>
      <w:numFmt w:val="upperLetter"/>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1">
    <w:nsid w:val="1BF1271A"/>
    <w:multiLevelType w:val="multilevel"/>
    <w:tmpl w:val="B44E8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D200064"/>
    <w:multiLevelType w:val="multilevel"/>
    <w:tmpl w:val="4AD2B2B8"/>
    <w:lvl w:ilvl="0">
      <w:start w:val="30"/>
      <w:numFmt w:val="bullet"/>
      <w:lvlText w:val="-"/>
      <w:lvlJc w:val="left"/>
      <w:pPr>
        <w:ind w:left="720" w:hanging="360"/>
      </w:pPr>
      <w:rPr>
        <w:rFonts w:ascii="Eras Medium ITC" w:eastAsia="Eras Medium ITC" w:hAnsi="Eras Medium ITC" w:cs="Eras Medium IT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39423C5"/>
    <w:multiLevelType w:val="hybridMultilevel"/>
    <w:tmpl w:val="088C1C3E"/>
    <w:lvl w:ilvl="0" w:tplc="026E86EA">
      <w:start w:val="2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1044C0"/>
    <w:multiLevelType w:val="multilevel"/>
    <w:tmpl w:val="709476CC"/>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upperLetter"/>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15">
    <w:nsid w:val="31D615FB"/>
    <w:multiLevelType w:val="hybridMultilevel"/>
    <w:tmpl w:val="C70A7CD8"/>
    <w:lvl w:ilvl="0" w:tplc="0B4A60C2">
      <w:start w:val="1"/>
      <w:numFmt w:val="bullet"/>
      <w:lvlText w:val="-"/>
      <w:lvlJc w:val="left"/>
      <w:pPr>
        <w:ind w:left="720" w:hanging="360"/>
      </w:pPr>
      <w:rPr>
        <w:rFonts w:ascii="Calibri" w:hAnsi="Calibri" w:cs="Calibr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471069"/>
    <w:multiLevelType w:val="multilevel"/>
    <w:tmpl w:val="96049236"/>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53C6EBD"/>
    <w:multiLevelType w:val="hybridMultilevel"/>
    <w:tmpl w:val="28DCD6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354430BA"/>
    <w:multiLevelType w:val="multilevel"/>
    <w:tmpl w:val="368CEDDE"/>
    <w:lvl w:ilvl="0">
      <w:start w:val="2"/>
      <w:numFmt w:val="decimal"/>
      <w:lvlText w:val="%1"/>
      <w:lvlJc w:val="left"/>
      <w:pPr>
        <w:ind w:left="480" w:hanging="480"/>
      </w:pPr>
      <w:rPr>
        <w:rFonts w:hint="default"/>
      </w:rPr>
    </w:lvl>
    <w:lvl w:ilvl="1">
      <w:start w:val="4"/>
      <w:numFmt w:val="decimal"/>
      <w:lvlText w:val="%1.%2"/>
      <w:lvlJc w:val="left"/>
      <w:pPr>
        <w:ind w:left="912" w:hanging="48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9">
    <w:nsid w:val="3B2F352D"/>
    <w:multiLevelType w:val="hybridMultilevel"/>
    <w:tmpl w:val="08FCEF6E"/>
    <w:lvl w:ilvl="0" w:tplc="E32E1EF4">
      <w:start w:val="1"/>
      <w:numFmt w:val="decimal"/>
      <w:lvlText w:val="%1."/>
      <w:lvlJc w:val="left"/>
      <w:pPr>
        <w:ind w:left="720" w:hanging="360"/>
      </w:pPr>
      <w:rPr>
        <w:color w:val="0F0D29" w:themeColor="text1"/>
        <w:sz w:val="32"/>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B741F0F"/>
    <w:multiLevelType w:val="hybridMultilevel"/>
    <w:tmpl w:val="8416DA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350060"/>
    <w:multiLevelType w:val="multilevel"/>
    <w:tmpl w:val="12720322"/>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2">
    <w:nsid w:val="401C46A6"/>
    <w:multiLevelType w:val="multilevel"/>
    <w:tmpl w:val="0F8CE52E"/>
    <w:lvl w:ilvl="0">
      <w:start w:val="4"/>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3">
    <w:nsid w:val="4284021F"/>
    <w:multiLevelType w:val="hybridMultilevel"/>
    <w:tmpl w:val="FCDC2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46A62D6"/>
    <w:multiLevelType w:val="multilevel"/>
    <w:tmpl w:val="FE68733A"/>
    <w:lvl w:ilvl="0">
      <w:start w:val="1"/>
      <w:numFmt w:val="decimal"/>
      <w:lvlText w:val="%1"/>
      <w:lvlJc w:val="left"/>
      <w:pPr>
        <w:ind w:left="432" w:hanging="432"/>
      </w:pPr>
      <w:rPr>
        <w:rFonts w:ascii="Calibri" w:eastAsia="Calibri" w:hAnsi="Calibri" w:cs="Calibri"/>
        <w:b/>
        <w:color w:val="000000"/>
        <w:sz w:val="32"/>
        <w:szCs w:val="32"/>
      </w:rPr>
    </w:lvl>
    <w:lvl w:ilvl="1">
      <w:start w:val="1"/>
      <w:numFmt w:val="decimal"/>
      <w:lvlText w:val="%1.%2"/>
      <w:lvlJc w:val="left"/>
      <w:pPr>
        <w:ind w:left="576" w:hanging="576"/>
      </w:pPr>
      <w:rPr>
        <w:b/>
        <w:color w:val="000000"/>
        <w:sz w:val="28"/>
        <w:szCs w:val="28"/>
      </w:rPr>
    </w:lvl>
    <w:lvl w:ilvl="2">
      <w:start w:val="1"/>
      <w:numFmt w:val="decimal"/>
      <w:lvlText w:val="%1.%2.%3"/>
      <w:lvlJc w:val="left"/>
      <w:pPr>
        <w:ind w:left="720" w:hanging="720"/>
      </w:pPr>
      <w:rPr>
        <w:color w:val="000000"/>
      </w:rPr>
    </w:lvl>
    <w:lvl w:ilvl="3">
      <w:start w:val="1"/>
      <w:numFmt w:val="decimal"/>
      <w:lvlText w:val="%1.%2.%3.%4"/>
      <w:lvlJc w:val="left"/>
      <w:pPr>
        <w:ind w:left="864" w:hanging="864"/>
      </w:pPr>
      <w:rPr>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7EA1299"/>
    <w:multiLevelType w:val="hybridMultilevel"/>
    <w:tmpl w:val="6874B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D3F3F75"/>
    <w:multiLevelType w:val="multilevel"/>
    <w:tmpl w:val="4AD656FC"/>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upperLetter"/>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nsid w:val="52C52767"/>
    <w:multiLevelType w:val="hybridMultilevel"/>
    <w:tmpl w:val="A2423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0D646C"/>
    <w:multiLevelType w:val="hybridMultilevel"/>
    <w:tmpl w:val="8E68D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6227DD"/>
    <w:multiLevelType w:val="hybridMultilevel"/>
    <w:tmpl w:val="25082BF0"/>
    <w:lvl w:ilvl="0" w:tplc="040C0001">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2CC7262"/>
    <w:multiLevelType w:val="multilevel"/>
    <w:tmpl w:val="F1281B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65C74816"/>
    <w:multiLevelType w:val="multilevel"/>
    <w:tmpl w:val="839EA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5CF7B83"/>
    <w:multiLevelType w:val="multilevel"/>
    <w:tmpl w:val="2856C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AF579B7"/>
    <w:multiLevelType w:val="hybridMultilevel"/>
    <w:tmpl w:val="43404A9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6FF8443E"/>
    <w:multiLevelType w:val="hybridMultilevel"/>
    <w:tmpl w:val="8CD2CA6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0134C94"/>
    <w:multiLevelType w:val="hybridMultilevel"/>
    <w:tmpl w:val="33A6CD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AD71FD"/>
    <w:multiLevelType w:val="hybridMultilevel"/>
    <w:tmpl w:val="A5D41F18"/>
    <w:lvl w:ilvl="0" w:tplc="1CE4A3F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3820F0A"/>
    <w:multiLevelType w:val="multilevel"/>
    <w:tmpl w:val="4FA874A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7636515"/>
    <w:multiLevelType w:val="hybridMultilevel"/>
    <w:tmpl w:val="330473C6"/>
    <w:lvl w:ilvl="0" w:tplc="040C0001">
      <w:start w:val="1"/>
      <w:numFmt w:val="bullet"/>
      <w:lvlText w:val=""/>
      <w:lvlJc w:val="left"/>
      <w:pPr>
        <w:ind w:left="720" w:hanging="720"/>
      </w:pPr>
      <w:rPr>
        <w:rFonts w:ascii="Symbol" w:hAnsi="Symbol" w:hint="default"/>
        <w:color w:val="auto"/>
      </w:rPr>
    </w:lvl>
    <w:lvl w:ilvl="1" w:tplc="68727918">
      <w:start w:val="1"/>
      <w:numFmt w:val="lowerLetter"/>
      <w:lvlText w:val="%2."/>
      <w:lvlJc w:val="left"/>
      <w:pPr>
        <w:ind w:left="949" w:hanging="360"/>
      </w:pPr>
    </w:lvl>
    <w:lvl w:ilvl="2" w:tplc="000C1504" w:tentative="1">
      <w:start w:val="1"/>
      <w:numFmt w:val="lowerRoman"/>
      <w:lvlText w:val="%3."/>
      <w:lvlJc w:val="right"/>
      <w:pPr>
        <w:ind w:left="1669" w:hanging="180"/>
      </w:pPr>
    </w:lvl>
    <w:lvl w:ilvl="3" w:tplc="BD141A04" w:tentative="1">
      <w:start w:val="1"/>
      <w:numFmt w:val="decimal"/>
      <w:lvlText w:val="%4."/>
      <w:lvlJc w:val="left"/>
      <w:pPr>
        <w:ind w:left="2389" w:hanging="360"/>
      </w:pPr>
    </w:lvl>
    <w:lvl w:ilvl="4" w:tplc="641858EC" w:tentative="1">
      <w:start w:val="1"/>
      <w:numFmt w:val="lowerLetter"/>
      <w:lvlText w:val="%5."/>
      <w:lvlJc w:val="left"/>
      <w:pPr>
        <w:ind w:left="3109" w:hanging="360"/>
      </w:pPr>
    </w:lvl>
    <w:lvl w:ilvl="5" w:tplc="E3B422AA" w:tentative="1">
      <w:start w:val="1"/>
      <w:numFmt w:val="lowerRoman"/>
      <w:lvlText w:val="%6."/>
      <w:lvlJc w:val="right"/>
      <w:pPr>
        <w:ind w:left="3829" w:hanging="180"/>
      </w:pPr>
    </w:lvl>
    <w:lvl w:ilvl="6" w:tplc="3DA8C400" w:tentative="1">
      <w:start w:val="1"/>
      <w:numFmt w:val="decimal"/>
      <w:lvlText w:val="%7."/>
      <w:lvlJc w:val="left"/>
      <w:pPr>
        <w:ind w:left="4549" w:hanging="360"/>
      </w:pPr>
    </w:lvl>
    <w:lvl w:ilvl="7" w:tplc="F0E4F980" w:tentative="1">
      <w:start w:val="1"/>
      <w:numFmt w:val="lowerLetter"/>
      <w:lvlText w:val="%8."/>
      <w:lvlJc w:val="left"/>
      <w:pPr>
        <w:ind w:left="5269" w:hanging="360"/>
      </w:pPr>
    </w:lvl>
    <w:lvl w:ilvl="8" w:tplc="32D8D452" w:tentative="1">
      <w:start w:val="1"/>
      <w:numFmt w:val="lowerRoman"/>
      <w:lvlText w:val="%9."/>
      <w:lvlJc w:val="right"/>
      <w:pPr>
        <w:ind w:left="5989" w:hanging="180"/>
      </w:pPr>
    </w:lvl>
  </w:abstractNum>
  <w:abstractNum w:abstractNumId="39">
    <w:nsid w:val="7A4F7C76"/>
    <w:multiLevelType w:val="multilevel"/>
    <w:tmpl w:val="14A2FA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9"/>
  </w:num>
  <w:num w:numId="2">
    <w:abstractNumId w:val="17"/>
  </w:num>
  <w:num w:numId="3">
    <w:abstractNumId w:val="38"/>
  </w:num>
  <w:num w:numId="4">
    <w:abstractNumId w:val="13"/>
  </w:num>
  <w:num w:numId="5">
    <w:abstractNumId w:val="15"/>
  </w:num>
  <w:num w:numId="6">
    <w:abstractNumId w:val="21"/>
  </w:num>
  <w:num w:numId="7">
    <w:abstractNumId w:val="33"/>
  </w:num>
  <w:num w:numId="8">
    <w:abstractNumId w:val="8"/>
  </w:num>
  <w:num w:numId="9">
    <w:abstractNumId w:val="22"/>
  </w:num>
  <w:num w:numId="10">
    <w:abstractNumId w:val="19"/>
  </w:num>
  <w:num w:numId="11">
    <w:abstractNumId w:val="24"/>
  </w:num>
  <w:num w:numId="12">
    <w:abstractNumId w:val="12"/>
  </w:num>
  <w:num w:numId="13">
    <w:abstractNumId w:val="39"/>
  </w:num>
  <w:num w:numId="14">
    <w:abstractNumId w:val="32"/>
  </w:num>
  <w:num w:numId="15">
    <w:abstractNumId w:val="11"/>
  </w:num>
  <w:num w:numId="16">
    <w:abstractNumId w:val="31"/>
  </w:num>
  <w:num w:numId="17">
    <w:abstractNumId w:val="30"/>
  </w:num>
  <w:num w:numId="18">
    <w:abstractNumId w:val="2"/>
  </w:num>
  <w:num w:numId="19">
    <w:abstractNumId w:val="37"/>
  </w:num>
  <w:num w:numId="20">
    <w:abstractNumId w:val="0"/>
  </w:num>
  <w:num w:numId="21">
    <w:abstractNumId w:val="5"/>
  </w:num>
  <w:num w:numId="22">
    <w:abstractNumId w:val="4"/>
  </w:num>
  <w:num w:numId="23">
    <w:abstractNumId w:val="10"/>
  </w:num>
  <w:num w:numId="24">
    <w:abstractNumId w:val="35"/>
  </w:num>
  <w:num w:numId="25">
    <w:abstractNumId w:val="36"/>
  </w:num>
  <w:num w:numId="26">
    <w:abstractNumId w:val="9"/>
  </w:num>
  <w:num w:numId="27">
    <w:abstractNumId w:val="16"/>
  </w:num>
  <w:num w:numId="28">
    <w:abstractNumId w:val="18"/>
  </w:num>
  <w:num w:numId="29">
    <w:abstractNumId w:val="14"/>
  </w:num>
  <w:num w:numId="30">
    <w:abstractNumId w:val="1"/>
  </w:num>
  <w:num w:numId="31">
    <w:abstractNumId w:val="3"/>
  </w:num>
  <w:num w:numId="32">
    <w:abstractNumId w:val="27"/>
  </w:num>
  <w:num w:numId="33">
    <w:abstractNumId w:val="23"/>
  </w:num>
  <w:num w:numId="34">
    <w:abstractNumId w:val="20"/>
  </w:num>
  <w:num w:numId="35">
    <w:abstractNumId w:val="34"/>
  </w:num>
  <w:num w:numId="36">
    <w:abstractNumId w:val="25"/>
  </w:num>
  <w:num w:numId="37">
    <w:abstractNumId w:val="28"/>
  </w:num>
  <w:num w:numId="38">
    <w:abstractNumId w:val="6"/>
  </w:num>
  <w:num w:numId="39">
    <w:abstractNumId w:val="7"/>
  </w:num>
  <w:num w:numId="40">
    <w:abstractNumId w:val="2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characterSpacingControl w:val="doNotCompress"/>
  <w:hdrShapeDefaults>
    <o:shapedefaults v:ext="edit" spidmax="12290"/>
  </w:hdrShapeDefaults>
  <w:footnotePr>
    <w:footnote w:id="0"/>
    <w:footnote w:id="1"/>
  </w:footnotePr>
  <w:endnotePr>
    <w:endnote w:id="0"/>
    <w:endnote w:id="1"/>
  </w:endnotePr>
  <w:compat/>
  <w:rsids>
    <w:rsidRoot w:val="00365B1D"/>
    <w:rsid w:val="00016CBA"/>
    <w:rsid w:val="000219C9"/>
    <w:rsid w:val="0002482E"/>
    <w:rsid w:val="00033473"/>
    <w:rsid w:val="000458CA"/>
    <w:rsid w:val="00050324"/>
    <w:rsid w:val="000553F9"/>
    <w:rsid w:val="000A0150"/>
    <w:rsid w:val="000A31F1"/>
    <w:rsid w:val="000A3731"/>
    <w:rsid w:val="000C3F11"/>
    <w:rsid w:val="000C621B"/>
    <w:rsid w:val="000E1564"/>
    <w:rsid w:val="000E63C9"/>
    <w:rsid w:val="000F5216"/>
    <w:rsid w:val="00101323"/>
    <w:rsid w:val="001133CC"/>
    <w:rsid w:val="00130E9D"/>
    <w:rsid w:val="00150A6D"/>
    <w:rsid w:val="00180BFA"/>
    <w:rsid w:val="00185B35"/>
    <w:rsid w:val="001A5844"/>
    <w:rsid w:val="001F2BC8"/>
    <w:rsid w:val="001F5733"/>
    <w:rsid w:val="001F5F6B"/>
    <w:rsid w:val="00243EBC"/>
    <w:rsid w:val="00246A35"/>
    <w:rsid w:val="00270C80"/>
    <w:rsid w:val="00280EF4"/>
    <w:rsid w:val="00284348"/>
    <w:rsid w:val="0029767C"/>
    <w:rsid w:val="00297838"/>
    <w:rsid w:val="002B0BAE"/>
    <w:rsid w:val="002D503B"/>
    <w:rsid w:val="002E7409"/>
    <w:rsid w:val="002F1F86"/>
    <w:rsid w:val="002F51F5"/>
    <w:rsid w:val="002F7DEC"/>
    <w:rsid w:val="00312137"/>
    <w:rsid w:val="00322A18"/>
    <w:rsid w:val="00330359"/>
    <w:rsid w:val="0033762F"/>
    <w:rsid w:val="00353546"/>
    <w:rsid w:val="00360494"/>
    <w:rsid w:val="00365B1D"/>
    <w:rsid w:val="00366C7E"/>
    <w:rsid w:val="003823F4"/>
    <w:rsid w:val="00384EA3"/>
    <w:rsid w:val="0039277D"/>
    <w:rsid w:val="003A03C5"/>
    <w:rsid w:val="003A39A1"/>
    <w:rsid w:val="003B7185"/>
    <w:rsid w:val="003C2191"/>
    <w:rsid w:val="003D1755"/>
    <w:rsid w:val="003D3863"/>
    <w:rsid w:val="003D4439"/>
    <w:rsid w:val="003E0066"/>
    <w:rsid w:val="003F4277"/>
    <w:rsid w:val="00401AE4"/>
    <w:rsid w:val="004074A0"/>
    <w:rsid w:val="004110DE"/>
    <w:rsid w:val="004229E4"/>
    <w:rsid w:val="0044085A"/>
    <w:rsid w:val="004556F9"/>
    <w:rsid w:val="0046098A"/>
    <w:rsid w:val="00461D08"/>
    <w:rsid w:val="00467E03"/>
    <w:rsid w:val="00474EB7"/>
    <w:rsid w:val="004A1877"/>
    <w:rsid w:val="004B21A5"/>
    <w:rsid w:val="004B6D77"/>
    <w:rsid w:val="004C1C83"/>
    <w:rsid w:val="004C4D6A"/>
    <w:rsid w:val="004F046B"/>
    <w:rsid w:val="004F163B"/>
    <w:rsid w:val="005037F0"/>
    <w:rsid w:val="00504C80"/>
    <w:rsid w:val="00516A86"/>
    <w:rsid w:val="005275F6"/>
    <w:rsid w:val="00532541"/>
    <w:rsid w:val="00536681"/>
    <w:rsid w:val="00561837"/>
    <w:rsid w:val="00572102"/>
    <w:rsid w:val="00572659"/>
    <w:rsid w:val="005A1A50"/>
    <w:rsid w:val="005B7E4B"/>
    <w:rsid w:val="005C752E"/>
    <w:rsid w:val="005D025B"/>
    <w:rsid w:val="005D2CCC"/>
    <w:rsid w:val="005F1BB0"/>
    <w:rsid w:val="005F5D5A"/>
    <w:rsid w:val="0061540A"/>
    <w:rsid w:val="00643C65"/>
    <w:rsid w:val="0065085C"/>
    <w:rsid w:val="00651331"/>
    <w:rsid w:val="00653308"/>
    <w:rsid w:val="00653995"/>
    <w:rsid w:val="00656C4D"/>
    <w:rsid w:val="00674510"/>
    <w:rsid w:val="006A77F5"/>
    <w:rsid w:val="006B5F67"/>
    <w:rsid w:val="006E5716"/>
    <w:rsid w:val="00716FB6"/>
    <w:rsid w:val="0072243B"/>
    <w:rsid w:val="007302B3"/>
    <w:rsid w:val="00730733"/>
    <w:rsid w:val="00730E3A"/>
    <w:rsid w:val="00736AAF"/>
    <w:rsid w:val="00765B2A"/>
    <w:rsid w:val="00771C4E"/>
    <w:rsid w:val="00783A34"/>
    <w:rsid w:val="007C6B52"/>
    <w:rsid w:val="007D16C5"/>
    <w:rsid w:val="00823F87"/>
    <w:rsid w:val="008253CC"/>
    <w:rsid w:val="00834609"/>
    <w:rsid w:val="008625E8"/>
    <w:rsid w:val="00862FE4"/>
    <w:rsid w:val="0086389A"/>
    <w:rsid w:val="00875829"/>
    <w:rsid w:val="00875D96"/>
    <w:rsid w:val="0087605E"/>
    <w:rsid w:val="008A145F"/>
    <w:rsid w:val="008B1FEE"/>
    <w:rsid w:val="008B506E"/>
    <w:rsid w:val="008E16A5"/>
    <w:rsid w:val="008E7CA3"/>
    <w:rsid w:val="00903C32"/>
    <w:rsid w:val="0091275B"/>
    <w:rsid w:val="00916B16"/>
    <w:rsid w:val="009173B9"/>
    <w:rsid w:val="0093335D"/>
    <w:rsid w:val="0093613E"/>
    <w:rsid w:val="00943026"/>
    <w:rsid w:val="00966B81"/>
    <w:rsid w:val="009A57AE"/>
    <w:rsid w:val="009B53D1"/>
    <w:rsid w:val="009C7720"/>
    <w:rsid w:val="009E4955"/>
    <w:rsid w:val="009F5B4E"/>
    <w:rsid w:val="00A1472A"/>
    <w:rsid w:val="00A23AFA"/>
    <w:rsid w:val="00A31B3E"/>
    <w:rsid w:val="00A532F3"/>
    <w:rsid w:val="00A61747"/>
    <w:rsid w:val="00A8489E"/>
    <w:rsid w:val="00A91B77"/>
    <w:rsid w:val="00AB02A7"/>
    <w:rsid w:val="00AC29F3"/>
    <w:rsid w:val="00AC2E73"/>
    <w:rsid w:val="00B024C7"/>
    <w:rsid w:val="00B231E5"/>
    <w:rsid w:val="00B32402"/>
    <w:rsid w:val="00B616A6"/>
    <w:rsid w:val="00B676FC"/>
    <w:rsid w:val="00BB0202"/>
    <w:rsid w:val="00BE24DC"/>
    <w:rsid w:val="00BF52CA"/>
    <w:rsid w:val="00C02B87"/>
    <w:rsid w:val="00C251AB"/>
    <w:rsid w:val="00C4086D"/>
    <w:rsid w:val="00C702A9"/>
    <w:rsid w:val="00C773C1"/>
    <w:rsid w:val="00C85E04"/>
    <w:rsid w:val="00C9016C"/>
    <w:rsid w:val="00CA1896"/>
    <w:rsid w:val="00CB5B28"/>
    <w:rsid w:val="00CD299D"/>
    <w:rsid w:val="00CD2F5A"/>
    <w:rsid w:val="00CF5371"/>
    <w:rsid w:val="00CF66F7"/>
    <w:rsid w:val="00D0323A"/>
    <w:rsid w:val="00D0559F"/>
    <w:rsid w:val="00D077E9"/>
    <w:rsid w:val="00D302D6"/>
    <w:rsid w:val="00D37DC9"/>
    <w:rsid w:val="00D42CB7"/>
    <w:rsid w:val="00D5413D"/>
    <w:rsid w:val="00D570A9"/>
    <w:rsid w:val="00D70D02"/>
    <w:rsid w:val="00D770C7"/>
    <w:rsid w:val="00D86945"/>
    <w:rsid w:val="00D90290"/>
    <w:rsid w:val="00DB4340"/>
    <w:rsid w:val="00DD152F"/>
    <w:rsid w:val="00DD56DC"/>
    <w:rsid w:val="00DD6DE0"/>
    <w:rsid w:val="00DE213F"/>
    <w:rsid w:val="00DF027C"/>
    <w:rsid w:val="00E00A32"/>
    <w:rsid w:val="00E0608A"/>
    <w:rsid w:val="00E06CE9"/>
    <w:rsid w:val="00E1523D"/>
    <w:rsid w:val="00E16849"/>
    <w:rsid w:val="00E22ACD"/>
    <w:rsid w:val="00E40903"/>
    <w:rsid w:val="00E52313"/>
    <w:rsid w:val="00E53998"/>
    <w:rsid w:val="00E620B0"/>
    <w:rsid w:val="00E81B40"/>
    <w:rsid w:val="00E8620F"/>
    <w:rsid w:val="00E910D4"/>
    <w:rsid w:val="00E96938"/>
    <w:rsid w:val="00EB3DA0"/>
    <w:rsid w:val="00EF555B"/>
    <w:rsid w:val="00F027BB"/>
    <w:rsid w:val="00F11DCF"/>
    <w:rsid w:val="00F1495A"/>
    <w:rsid w:val="00F162EA"/>
    <w:rsid w:val="00F25549"/>
    <w:rsid w:val="00F4533A"/>
    <w:rsid w:val="00F46282"/>
    <w:rsid w:val="00F52D27"/>
    <w:rsid w:val="00F55844"/>
    <w:rsid w:val="00F83527"/>
    <w:rsid w:val="00F86E9A"/>
    <w:rsid w:val="00F94704"/>
    <w:rsid w:val="00F95EAF"/>
    <w:rsid w:val="00FB26E1"/>
    <w:rsid w:val="00FB50DB"/>
    <w:rsid w:val="00FC47D6"/>
    <w:rsid w:val="00FC75CE"/>
    <w:rsid w:val="00FD583F"/>
    <w:rsid w:val="00FD7488"/>
    <w:rsid w:val="00FE7CD6"/>
    <w:rsid w:val="00FF16B4"/>
    <w:rsid w:val="00FF69EB"/>
  </w:rsids>
  <m:mathPr>
    <m:mathFont m:val="Cambria Math"/>
    <m:brkBin m:val="before"/>
    <m:brkBinSub m:val="--"/>
    <m:smallFrac/>
    <m:dispDef/>
    <m:lMargin m:val="1440"/>
    <m:rMargin m:val="1440"/>
    <m:defJc m:val="centerGroup"/>
    <m:wrapIndent m:val="1440"/>
    <m:intLim m:val="subSup"/>
    <m:naryLim m:val="undOvr"/>
  </m:mathPr>
  <w:attachedSchema w:val="urn:DocumentPartTemplate"/>
  <w:attachedSchema w:val="http://schemas.microsoft.com/temp/samples"/>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semiHidden="0" w:uiPriority="1" w:unhideWhenUsed="0" w:qFormat="1"/>
    <w:lsdException w:name="Subtitle" w:semiHidden="0" w:uiPriority="0" w:unhideWhenUsed="0" w:qFormat="1"/>
    <w:lsdException w:name="Block Text" w:uiPriority="3" w:qFormat="1"/>
    <w:lsdException w:name="Strong" w:uiPriority="22" w:qFormat="1"/>
    <w:lsdException w:name="Emphasis" w:uiPriority="20" w:qFormat="1"/>
    <w:lsdException w:name="Normal (Web)"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aliases w:val="Titre 11,t1.T1.Titre 1,t1,H1,h1,Head 1 (Chapter heading),l1,Titre§,1,Section Head,Heading,H11,H12,H111,E1,H13,H112,E11,l11,h11,H121,H1111,H14,H15,H113,H122,H1112,E12,l12,h12,H131,H1121,E111,l111,h111,H1211,H11111,H141,H16,H114,H123,H1113,E13,I"/>
    <w:basedOn w:val="Normal"/>
    <w:link w:val="Titre1C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9"/>
    <w:qFormat/>
    <w:rsid w:val="00DF027C"/>
    <w:pPr>
      <w:keepNext/>
      <w:spacing w:after="240" w:line="240" w:lineRule="auto"/>
      <w:outlineLvl w:val="1"/>
    </w:pPr>
    <w:rPr>
      <w:rFonts w:eastAsiaTheme="majorEastAsia" w:cstheme="majorBidi"/>
      <w:b w:val="0"/>
      <w:sz w:val="36"/>
      <w:szCs w:val="26"/>
    </w:rPr>
  </w:style>
  <w:style w:type="paragraph" w:styleId="Titre3">
    <w:name w:val="heading 3"/>
    <w:aliases w:val="Titre 3 Car Car,Titre 3 Car1,Titre 3 Car Car1,Titre 3 Car Car Car,Titre 3 Car Car Car Car"/>
    <w:basedOn w:val="Normal"/>
    <w:next w:val="Normal"/>
    <w:link w:val="Titre3Car"/>
    <w:uiPriority w:val="9"/>
    <w:unhideWhenUsed/>
    <w:qFormat/>
    <w:rsid w:val="009B53D1"/>
    <w:pPr>
      <w:keepNext/>
      <w:keepLines/>
      <w:autoSpaceDN w:val="0"/>
      <w:spacing w:before="40" w:line="240" w:lineRule="auto"/>
      <w:textAlignment w:val="baseline"/>
      <w:outlineLvl w:val="2"/>
    </w:pPr>
    <w:rPr>
      <w:rFonts w:asciiTheme="majorHAnsi" w:eastAsiaTheme="majorEastAsia" w:hAnsiTheme="majorHAnsi" w:cstheme="majorBidi"/>
      <w:b w:val="0"/>
      <w:color w:val="012639" w:themeColor="accent1" w:themeShade="7F"/>
      <w:sz w:val="24"/>
      <w:szCs w:val="24"/>
    </w:rPr>
  </w:style>
  <w:style w:type="paragraph" w:styleId="Titre4">
    <w:name w:val="heading 4"/>
    <w:basedOn w:val="Normal"/>
    <w:next w:val="Normal"/>
    <w:link w:val="Titre4Car"/>
    <w:uiPriority w:val="9"/>
    <w:unhideWhenUsed/>
    <w:qFormat/>
    <w:rsid w:val="00B024C7"/>
    <w:pPr>
      <w:keepNext/>
      <w:keepLines/>
      <w:spacing w:before="40"/>
      <w:outlineLvl w:val="3"/>
    </w:pPr>
    <w:rPr>
      <w:rFonts w:asciiTheme="majorHAnsi" w:eastAsiaTheme="majorEastAsia" w:hAnsiTheme="majorHAnsi" w:cstheme="majorBidi"/>
      <w:i/>
      <w:iCs/>
      <w:color w:val="013A57" w:themeColor="accent1" w:themeShade="BF"/>
    </w:rPr>
  </w:style>
  <w:style w:type="paragraph" w:styleId="Titre5">
    <w:name w:val="heading 5"/>
    <w:basedOn w:val="Normal"/>
    <w:next w:val="Normal"/>
    <w:link w:val="Titre5Car"/>
    <w:uiPriority w:val="9"/>
    <w:semiHidden/>
    <w:unhideWhenUsed/>
    <w:qFormat/>
    <w:rsid w:val="004C1C83"/>
    <w:pPr>
      <w:keepNext/>
      <w:spacing w:before="1680" w:line="240" w:lineRule="auto"/>
      <w:ind w:left="3600" w:hanging="360"/>
      <w:outlineLvl w:val="4"/>
    </w:pPr>
    <w:rPr>
      <w:rFonts w:ascii="Arial" w:eastAsia="Times New Roman" w:hAnsi="Arial" w:cs="Times New Roman"/>
      <w:b w:val="0"/>
      <w:color w:val="auto"/>
      <w:sz w:val="32"/>
      <w:szCs w:val="20"/>
      <w:lang w:eastAsia="fr-FR"/>
    </w:rPr>
  </w:style>
  <w:style w:type="paragraph" w:styleId="Titre6">
    <w:name w:val="heading 6"/>
    <w:basedOn w:val="Normal"/>
    <w:next w:val="Normal"/>
    <w:link w:val="Titre6Car"/>
    <w:uiPriority w:val="9"/>
    <w:semiHidden/>
    <w:unhideWhenUsed/>
    <w:qFormat/>
    <w:rsid w:val="004C1C83"/>
    <w:pPr>
      <w:keepNext/>
      <w:spacing w:before="4080" w:line="240" w:lineRule="auto"/>
      <w:ind w:left="4320" w:hanging="360"/>
      <w:outlineLvl w:val="5"/>
    </w:pPr>
    <w:rPr>
      <w:rFonts w:ascii="Arial" w:eastAsia="Times New Roman" w:hAnsi="Arial" w:cs="Times New Roman"/>
      <w:color w:val="auto"/>
      <w:sz w:val="40"/>
      <w:szCs w:val="20"/>
      <w:lang w:eastAsia="fr-FR"/>
    </w:rPr>
  </w:style>
  <w:style w:type="paragraph" w:styleId="Titre7">
    <w:name w:val="heading 7"/>
    <w:basedOn w:val="Normal"/>
    <w:next w:val="Normal"/>
    <w:link w:val="Titre7Car"/>
    <w:qFormat/>
    <w:rsid w:val="004C1C83"/>
    <w:pPr>
      <w:keepNext/>
      <w:spacing w:before="60" w:line="240" w:lineRule="auto"/>
      <w:ind w:left="5040" w:hanging="360"/>
      <w:outlineLvl w:val="6"/>
    </w:pPr>
    <w:rPr>
      <w:rFonts w:ascii="Arial" w:eastAsia="Times New Roman" w:hAnsi="Arial" w:cs="Arial"/>
      <w:b w:val="0"/>
      <w:color w:val="auto"/>
      <w:sz w:val="36"/>
      <w:szCs w:val="20"/>
      <w:lang w:val="en-GB" w:eastAsia="fr-FR"/>
    </w:rPr>
  </w:style>
  <w:style w:type="paragraph" w:styleId="Titre8">
    <w:name w:val="heading 8"/>
    <w:basedOn w:val="Normal"/>
    <w:next w:val="Normal"/>
    <w:link w:val="Titre8Car"/>
    <w:qFormat/>
    <w:rsid w:val="004C1C83"/>
    <w:pPr>
      <w:spacing w:before="240" w:after="60" w:line="240" w:lineRule="auto"/>
      <w:ind w:left="5760" w:hanging="360"/>
      <w:outlineLvl w:val="7"/>
    </w:pPr>
    <w:rPr>
      <w:rFonts w:ascii="Times New Roman" w:eastAsia="Times New Roman" w:hAnsi="Times New Roman" w:cs="Times New Roman"/>
      <w:b w:val="0"/>
      <w:i/>
      <w:iCs/>
      <w:color w:val="auto"/>
      <w:sz w:val="24"/>
      <w:szCs w:val="24"/>
      <w:lang w:eastAsia="fr-FR"/>
    </w:rPr>
  </w:style>
  <w:style w:type="paragraph" w:styleId="Titre9">
    <w:name w:val="heading 9"/>
    <w:basedOn w:val="Normal"/>
    <w:next w:val="Normal"/>
    <w:link w:val="Titre9Car"/>
    <w:qFormat/>
    <w:rsid w:val="004C1C83"/>
    <w:pPr>
      <w:spacing w:before="240" w:after="60" w:line="240" w:lineRule="auto"/>
      <w:ind w:left="6480" w:hanging="360"/>
      <w:outlineLvl w:val="8"/>
    </w:pPr>
    <w:rPr>
      <w:rFonts w:ascii="Arial" w:eastAsia="Times New Roman" w:hAnsi="Arial" w:cs="Arial"/>
      <w:b w:val="0"/>
      <w:color w:val="auto"/>
      <w:sz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752E"/>
    <w:rPr>
      <w:rFonts w:ascii="Tahoma" w:hAnsi="Tahoma" w:cs="Tahoma"/>
      <w:sz w:val="16"/>
      <w:szCs w:val="16"/>
    </w:rPr>
  </w:style>
  <w:style w:type="character" w:customStyle="1" w:styleId="TextedebullesCar">
    <w:name w:val="Texte de bulles Car"/>
    <w:basedOn w:val="Policepardfaut"/>
    <w:link w:val="Textedebulles"/>
    <w:uiPriority w:val="99"/>
    <w:semiHidden/>
    <w:rsid w:val="005C752E"/>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rsid w:val="00D86945"/>
    <w:rPr>
      <w:rFonts w:eastAsiaTheme="minorEastAsia"/>
      <w:caps/>
      <w:color w:val="082A75" w:themeColor="text2"/>
      <w:spacing w:val="20"/>
      <w:sz w:val="32"/>
      <w:szCs w:val="22"/>
    </w:rPr>
  </w:style>
  <w:style w:type="character" w:customStyle="1" w:styleId="Titre1Car">
    <w:name w:val="Titre 1 Car"/>
    <w:aliases w:val="Titre 11 Car,t1.T1.Titre 1 Car,t1 Car,H1 Car,h1 Car,Head 1 (Chapter heading) Car,l1 Car,Titre§ Car,1 Car,Section Head Car,Heading Car,H11 Car,H12 Car,H111 Car,E1 Car,H13 Car,H112 Car,E11 Car,l11 Car,h11 Car,H121 Car,H1111 Car,H14 Car,H15 Car"/>
    <w:basedOn w:val="Policepardfaut"/>
    <w:link w:val="Titre1"/>
    <w:uiPriority w:val="9"/>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99"/>
    <w:unhideWhenUsed/>
    <w:rsid w:val="005037F0"/>
  </w:style>
  <w:style w:type="character" w:customStyle="1" w:styleId="En-tteCar">
    <w:name w:val="En-tête Car"/>
    <w:basedOn w:val="Policepardfaut"/>
    <w:link w:val="En-tte"/>
    <w:uiPriority w:val="99"/>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9"/>
    <w:rsid w:val="00DF027C"/>
    <w:rPr>
      <w:rFonts w:eastAsiaTheme="majorEastAsia" w:cstheme="majorBidi"/>
      <w:color w:val="082A75" w:themeColor="text2"/>
      <w:sz w:val="36"/>
      <w:szCs w:val="26"/>
    </w:rPr>
  </w:style>
  <w:style w:type="table" w:styleId="Grilledutableau">
    <w:name w:val="Table Grid"/>
    <w:basedOn w:val="TableauNormal"/>
    <w:uiPriority w:val="5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Paragraphedeliste">
    <w:name w:val="List Paragraph"/>
    <w:aliases w:val="Citation List,본문(내용),List Paragraph (numbered (a)),Colorful List - Accent 11,Colorful List - Accent 11CxSpLast,List Paragraph (numbered (a))CxSpLast,List Paragraph (numbered (a))CxSpLastCxSpLast,123 List Paragraph,Bullet paras"/>
    <w:basedOn w:val="Normal"/>
    <w:link w:val="ParagraphedelisteCar"/>
    <w:qFormat/>
    <w:rsid w:val="00365B1D"/>
    <w:pPr>
      <w:spacing w:after="200"/>
      <w:ind w:left="720"/>
      <w:contextualSpacing/>
    </w:pPr>
    <w:rPr>
      <w:rFonts w:eastAsiaTheme="minorHAnsi"/>
      <w:b w:val="0"/>
      <w:color w:val="auto"/>
      <w:sz w:val="22"/>
    </w:rPr>
  </w:style>
  <w:style w:type="paragraph" w:styleId="Sansinterligne">
    <w:name w:val="No Spacing"/>
    <w:uiPriority w:val="1"/>
    <w:qFormat/>
    <w:rsid w:val="00365B1D"/>
    <w:pPr>
      <w:spacing w:after="0" w:line="240" w:lineRule="auto"/>
    </w:pPr>
    <w:rPr>
      <w:rFonts w:eastAsiaTheme="minorEastAsia"/>
      <w:sz w:val="22"/>
      <w:szCs w:val="22"/>
      <w:lang w:eastAsia="fr-FR"/>
    </w:rPr>
  </w:style>
  <w:style w:type="character" w:styleId="Accentuation">
    <w:name w:val="Emphasis"/>
    <w:basedOn w:val="Policepardfaut"/>
    <w:uiPriority w:val="20"/>
    <w:qFormat/>
    <w:rsid w:val="00365B1D"/>
    <w:rPr>
      <w:i/>
      <w:iCs/>
    </w:rPr>
  </w:style>
  <w:style w:type="character" w:customStyle="1" w:styleId="Accentuationforte">
    <w:name w:val="Accentuation forte"/>
    <w:qFormat/>
    <w:rsid w:val="00365B1D"/>
    <w:rPr>
      <w:b/>
    </w:rPr>
  </w:style>
  <w:style w:type="paragraph" w:styleId="NormalWeb">
    <w:name w:val="Normal (Web)"/>
    <w:basedOn w:val="Normal"/>
    <w:uiPriority w:val="99"/>
    <w:unhideWhenUsed/>
    <w:qFormat/>
    <w:rsid w:val="00365B1D"/>
    <w:pPr>
      <w:suppressAutoHyphens/>
      <w:spacing w:beforeAutospacing="1" w:after="160" w:afterAutospacing="1" w:line="240" w:lineRule="auto"/>
    </w:pPr>
    <w:rPr>
      <w:rFonts w:ascii="Times New Roman" w:eastAsia="Times New Roman" w:hAnsi="Times New Roman" w:cs="Times New Roman"/>
      <w:b w:val="0"/>
      <w:color w:val="auto"/>
      <w:sz w:val="24"/>
      <w:szCs w:val="24"/>
      <w:lang w:eastAsia="fr-FR"/>
    </w:rPr>
  </w:style>
  <w:style w:type="paragraph" w:styleId="En-ttedetabledesmatires">
    <w:name w:val="TOC Heading"/>
    <w:basedOn w:val="Titre1"/>
    <w:next w:val="Normal"/>
    <w:uiPriority w:val="39"/>
    <w:unhideWhenUsed/>
    <w:qFormat/>
    <w:rsid w:val="000553F9"/>
    <w:pPr>
      <w:keepLines/>
      <w:spacing w:after="0" w:line="259" w:lineRule="auto"/>
      <w:outlineLvl w:val="9"/>
    </w:pPr>
    <w:rPr>
      <w:b w:val="0"/>
      <w:color w:val="013A57" w:themeColor="accent1" w:themeShade="BF"/>
      <w:kern w:val="0"/>
      <w:sz w:val="32"/>
      <w:lang w:eastAsia="fr-FR"/>
    </w:rPr>
  </w:style>
  <w:style w:type="paragraph" w:styleId="TM2">
    <w:name w:val="toc 2"/>
    <w:basedOn w:val="Normal"/>
    <w:next w:val="Normal"/>
    <w:autoRedefine/>
    <w:uiPriority w:val="39"/>
    <w:unhideWhenUsed/>
    <w:rsid w:val="000553F9"/>
    <w:pPr>
      <w:spacing w:after="100" w:line="259" w:lineRule="auto"/>
      <w:ind w:left="220"/>
    </w:pPr>
    <w:rPr>
      <w:rFonts w:cs="Times New Roman"/>
      <w:b w:val="0"/>
      <w:color w:val="auto"/>
      <w:sz w:val="22"/>
      <w:lang w:eastAsia="fr-FR"/>
    </w:rPr>
  </w:style>
  <w:style w:type="paragraph" w:styleId="TM1">
    <w:name w:val="toc 1"/>
    <w:basedOn w:val="Normal"/>
    <w:next w:val="Normal"/>
    <w:autoRedefine/>
    <w:uiPriority w:val="39"/>
    <w:unhideWhenUsed/>
    <w:rsid w:val="000553F9"/>
    <w:pPr>
      <w:spacing w:after="100" w:line="259" w:lineRule="auto"/>
    </w:pPr>
    <w:rPr>
      <w:rFonts w:cs="Times New Roman"/>
      <w:b w:val="0"/>
      <w:color w:val="auto"/>
      <w:sz w:val="22"/>
      <w:lang w:eastAsia="fr-FR"/>
    </w:rPr>
  </w:style>
  <w:style w:type="paragraph" w:styleId="TM3">
    <w:name w:val="toc 3"/>
    <w:basedOn w:val="Normal"/>
    <w:next w:val="Normal"/>
    <w:autoRedefine/>
    <w:uiPriority w:val="39"/>
    <w:unhideWhenUsed/>
    <w:rsid w:val="000553F9"/>
    <w:pPr>
      <w:spacing w:after="100" w:line="259" w:lineRule="auto"/>
      <w:ind w:left="440"/>
    </w:pPr>
    <w:rPr>
      <w:rFonts w:cs="Times New Roman"/>
      <w:b w:val="0"/>
      <w:color w:val="auto"/>
      <w:sz w:val="22"/>
      <w:lang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qFormat/>
    <w:rsid w:val="003B7185"/>
    <w:rPr>
      <w:sz w:val="22"/>
      <w:szCs w:val="22"/>
    </w:rPr>
  </w:style>
  <w:style w:type="character" w:styleId="Lienhypertexte">
    <w:name w:val="Hyperlink"/>
    <w:basedOn w:val="Policepardfaut"/>
    <w:uiPriority w:val="99"/>
    <w:unhideWhenUsed/>
    <w:rsid w:val="003B7185"/>
    <w:rPr>
      <w:color w:val="3592CF" w:themeColor="hyperlink"/>
      <w:u w:val="single"/>
    </w:rPr>
  </w:style>
  <w:style w:type="table" w:customStyle="1" w:styleId="GridTable4Accent4">
    <w:name w:val="Grid Table 4 Accent 4"/>
    <w:basedOn w:val="TableauNormal"/>
    <w:uiPriority w:val="49"/>
    <w:rsid w:val="005D025B"/>
    <w:pPr>
      <w:spacing w:after="0" w:line="240" w:lineRule="auto"/>
    </w:p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5D025B"/>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5DarkAccent5">
    <w:name w:val="Grid Table 5 Dark Accent 5"/>
    <w:basedOn w:val="TableauNormal"/>
    <w:uiPriority w:val="50"/>
    <w:rsid w:val="005D025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character" w:customStyle="1" w:styleId="Titre3Car">
    <w:name w:val="Titre 3 Car"/>
    <w:aliases w:val="Titre 3 Car Car Car1,Titre 3 Car1 Car,Titre 3 Car Car1 Car,Titre 3 Car Car Car Car1,Titre 3 Car Car Car Car Car"/>
    <w:basedOn w:val="Policepardfaut"/>
    <w:link w:val="Titre3"/>
    <w:uiPriority w:val="9"/>
    <w:rsid w:val="009B53D1"/>
    <w:rPr>
      <w:rFonts w:asciiTheme="majorHAnsi" w:eastAsiaTheme="majorEastAsia" w:hAnsiTheme="majorHAnsi" w:cstheme="majorBidi"/>
      <w:color w:val="012639" w:themeColor="accent1" w:themeShade="7F"/>
    </w:rPr>
  </w:style>
  <w:style w:type="character" w:styleId="lev">
    <w:name w:val="Strong"/>
    <w:basedOn w:val="Policepardfaut"/>
    <w:uiPriority w:val="22"/>
    <w:qFormat/>
    <w:rsid w:val="003A03C5"/>
    <w:rPr>
      <w:b/>
      <w:bCs/>
    </w:rPr>
  </w:style>
  <w:style w:type="character" w:customStyle="1" w:styleId="Titre4Car">
    <w:name w:val="Titre 4 Car"/>
    <w:basedOn w:val="Policepardfaut"/>
    <w:link w:val="Titre4"/>
    <w:uiPriority w:val="1"/>
    <w:semiHidden/>
    <w:rsid w:val="00B024C7"/>
    <w:rPr>
      <w:rFonts w:asciiTheme="majorHAnsi" w:eastAsiaTheme="majorEastAsia" w:hAnsiTheme="majorHAnsi" w:cstheme="majorBidi"/>
      <w:b/>
      <w:i/>
      <w:iCs/>
      <w:color w:val="013A57" w:themeColor="accent1" w:themeShade="BF"/>
      <w:sz w:val="28"/>
      <w:szCs w:val="22"/>
    </w:rPr>
  </w:style>
  <w:style w:type="table" w:customStyle="1" w:styleId="Grilledutableau1">
    <w:name w:val="Grille du tableau1"/>
    <w:basedOn w:val="TableauNormal"/>
    <w:next w:val="Grilledutableau"/>
    <w:uiPriority w:val="59"/>
    <w:rsid w:val="00B024C7"/>
    <w:pPr>
      <w:spacing w:after="0" w:line="240" w:lineRule="auto"/>
      <w:ind w:left="714" w:hanging="357"/>
      <w:jc w:val="both"/>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sTexteDansTableau">
    <w:name w:val="CorpsTexteDansTableau"/>
    <w:basedOn w:val="Corpsdetexte"/>
    <w:rsid w:val="00FF69EB"/>
    <w:pPr>
      <w:spacing w:before="60" w:after="0" w:line="300" w:lineRule="exact"/>
      <w:jc w:val="both"/>
    </w:pPr>
    <w:rPr>
      <w:rFonts w:ascii="Arial" w:hAnsi="Arial" w:cs="Arial"/>
      <w:snapToGrid w:val="0"/>
      <w:sz w:val="20"/>
      <w:szCs w:val="20"/>
      <w:lang w:eastAsia="en-US"/>
    </w:rPr>
  </w:style>
  <w:style w:type="paragraph" w:styleId="Corpsdetexte">
    <w:name w:val="Body Text"/>
    <w:basedOn w:val="Normal"/>
    <w:link w:val="CorpsdetexteCar"/>
    <w:uiPriority w:val="99"/>
    <w:unhideWhenUsed/>
    <w:rsid w:val="00FF69EB"/>
    <w:pPr>
      <w:spacing w:after="120" w:line="240" w:lineRule="auto"/>
    </w:pPr>
    <w:rPr>
      <w:rFonts w:ascii="Times New Roman" w:eastAsia="Times New Roman" w:hAnsi="Times New Roman" w:cs="Times New Roman"/>
      <w:b w:val="0"/>
      <w:color w:val="auto"/>
      <w:sz w:val="24"/>
      <w:szCs w:val="24"/>
      <w:lang w:eastAsia="fr-FR"/>
    </w:rPr>
  </w:style>
  <w:style w:type="character" w:customStyle="1" w:styleId="CorpsdetexteCar">
    <w:name w:val="Corps de texte Car"/>
    <w:basedOn w:val="Policepardfaut"/>
    <w:link w:val="Corpsdetexte"/>
    <w:uiPriority w:val="99"/>
    <w:rsid w:val="00FF69EB"/>
    <w:rPr>
      <w:rFonts w:ascii="Times New Roman" w:eastAsia="Times New Roman" w:hAnsi="Times New Roman" w:cs="Times New Roman"/>
      <w:lang w:eastAsia="fr-FR"/>
    </w:rPr>
  </w:style>
  <w:style w:type="paragraph" w:customStyle="1" w:styleId="Default">
    <w:name w:val="Default"/>
    <w:rsid w:val="00FF69EB"/>
    <w:pPr>
      <w:autoSpaceDE w:val="0"/>
      <w:autoSpaceDN w:val="0"/>
      <w:adjustRightInd w:val="0"/>
      <w:spacing w:after="0" w:line="240" w:lineRule="auto"/>
    </w:pPr>
    <w:rPr>
      <w:rFonts w:ascii="Calibri" w:hAnsi="Calibri" w:cs="Calibri"/>
      <w:color w:val="000000"/>
    </w:rPr>
  </w:style>
  <w:style w:type="table" w:customStyle="1" w:styleId="GridTable4Accent3">
    <w:name w:val="Grid Table 4 Accent 3"/>
    <w:basedOn w:val="TableauNormal"/>
    <w:uiPriority w:val="49"/>
    <w:rsid w:val="00FF69EB"/>
    <w:pPr>
      <w:spacing w:after="0" w:line="240" w:lineRule="auto"/>
    </w:p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6">
    <w:name w:val="Grid Table 4 Accent 6"/>
    <w:basedOn w:val="TableauNormal"/>
    <w:uiPriority w:val="49"/>
    <w:rsid w:val="00FF69EB"/>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4Accent2">
    <w:name w:val="Grid Table 4 Accent 2"/>
    <w:basedOn w:val="TableauNormal"/>
    <w:uiPriority w:val="49"/>
    <w:rsid w:val="00FF69EB"/>
    <w:pPr>
      <w:spacing w:after="0" w:line="240" w:lineRule="auto"/>
    </w:p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3Accent6">
    <w:name w:val="List Table 3 Accent 6"/>
    <w:basedOn w:val="TableauNormal"/>
    <w:uiPriority w:val="48"/>
    <w:rsid w:val="00FF69EB"/>
    <w:pPr>
      <w:spacing w:after="0" w:line="240" w:lineRule="auto"/>
    </w:p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3Accent3">
    <w:name w:val="List Table 3 Accent 3"/>
    <w:basedOn w:val="TableauNormal"/>
    <w:uiPriority w:val="48"/>
    <w:rsid w:val="00FF69EB"/>
    <w:pPr>
      <w:spacing w:after="0" w:line="240" w:lineRule="auto"/>
    </w:pPr>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character" w:customStyle="1" w:styleId="UnresolvedMention">
    <w:name w:val="Unresolved Mention"/>
    <w:basedOn w:val="Policepardfaut"/>
    <w:uiPriority w:val="99"/>
    <w:semiHidden/>
    <w:unhideWhenUsed/>
    <w:rsid w:val="00461D08"/>
    <w:rPr>
      <w:color w:val="605E5C"/>
      <w:shd w:val="clear" w:color="auto" w:fill="E1DFDD"/>
    </w:rPr>
  </w:style>
  <w:style w:type="character" w:customStyle="1" w:styleId="Titre5Car">
    <w:name w:val="Titre 5 Car"/>
    <w:basedOn w:val="Policepardfaut"/>
    <w:link w:val="Titre5"/>
    <w:uiPriority w:val="9"/>
    <w:semiHidden/>
    <w:rsid w:val="004C1C83"/>
    <w:rPr>
      <w:rFonts w:ascii="Arial" w:eastAsia="Times New Roman" w:hAnsi="Arial" w:cs="Times New Roman"/>
      <w:sz w:val="32"/>
      <w:szCs w:val="20"/>
      <w:lang w:eastAsia="fr-FR"/>
    </w:rPr>
  </w:style>
  <w:style w:type="character" w:customStyle="1" w:styleId="Titre6Car">
    <w:name w:val="Titre 6 Car"/>
    <w:basedOn w:val="Policepardfaut"/>
    <w:link w:val="Titre6"/>
    <w:uiPriority w:val="9"/>
    <w:semiHidden/>
    <w:rsid w:val="004C1C83"/>
    <w:rPr>
      <w:rFonts w:ascii="Arial" w:eastAsia="Times New Roman" w:hAnsi="Arial" w:cs="Times New Roman"/>
      <w:b/>
      <w:sz w:val="40"/>
      <w:szCs w:val="20"/>
      <w:lang w:eastAsia="fr-FR"/>
    </w:rPr>
  </w:style>
  <w:style w:type="character" w:customStyle="1" w:styleId="Titre7Car">
    <w:name w:val="Titre 7 Car"/>
    <w:basedOn w:val="Policepardfaut"/>
    <w:link w:val="Titre7"/>
    <w:rsid w:val="004C1C83"/>
    <w:rPr>
      <w:rFonts w:ascii="Arial" w:eastAsia="Times New Roman" w:hAnsi="Arial" w:cs="Arial"/>
      <w:sz w:val="36"/>
      <w:szCs w:val="20"/>
      <w:lang w:val="en-GB" w:eastAsia="fr-FR"/>
    </w:rPr>
  </w:style>
  <w:style w:type="character" w:customStyle="1" w:styleId="Titre8Car">
    <w:name w:val="Titre 8 Car"/>
    <w:basedOn w:val="Policepardfaut"/>
    <w:link w:val="Titre8"/>
    <w:rsid w:val="004C1C83"/>
    <w:rPr>
      <w:rFonts w:ascii="Times New Roman" w:eastAsia="Times New Roman" w:hAnsi="Times New Roman" w:cs="Times New Roman"/>
      <w:i/>
      <w:iCs/>
      <w:lang w:eastAsia="fr-FR"/>
    </w:rPr>
  </w:style>
  <w:style w:type="character" w:customStyle="1" w:styleId="Titre9Car">
    <w:name w:val="Titre 9 Car"/>
    <w:basedOn w:val="Policepardfaut"/>
    <w:link w:val="Titre9"/>
    <w:rsid w:val="004C1C83"/>
    <w:rPr>
      <w:rFonts w:ascii="Arial" w:eastAsia="Times New Roman" w:hAnsi="Arial" w:cs="Arial"/>
      <w:sz w:val="22"/>
      <w:szCs w:val="22"/>
      <w:lang w:eastAsia="fr-FR"/>
    </w:rPr>
  </w:style>
  <w:style w:type="paragraph" w:styleId="TM4">
    <w:name w:val="toc 4"/>
    <w:basedOn w:val="Normal"/>
    <w:next w:val="Normal"/>
    <w:autoRedefine/>
    <w:uiPriority w:val="39"/>
    <w:unhideWhenUsed/>
    <w:rsid w:val="00561837"/>
    <w:pPr>
      <w:spacing w:after="100" w:line="259" w:lineRule="auto"/>
      <w:ind w:left="660"/>
    </w:pPr>
    <w:rPr>
      <w:b w:val="0"/>
      <w:color w:val="auto"/>
      <w:sz w:val="22"/>
      <w:lang w:eastAsia="fr-FR"/>
    </w:rPr>
  </w:style>
  <w:style w:type="paragraph" w:styleId="TM5">
    <w:name w:val="toc 5"/>
    <w:basedOn w:val="Normal"/>
    <w:next w:val="Normal"/>
    <w:autoRedefine/>
    <w:uiPriority w:val="39"/>
    <w:unhideWhenUsed/>
    <w:rsid w:val="00561837"/>
    <w:pPr>
      <w:spacing w:after="100" w:line="259" w:lineRule="auto"/>
      <w:ind w:left="880"/>
    </w:pPr>
    <w:rPr>
      <w:b w:val="0"/>
      <w:color w:val="auto"/>
      <w:sz w:val="22"/>
      <w:lang w:eastAsia="fr-FR"/>
    </w:rPr>
  </w:style>
  <w:style w:type="paragraph" w:styleId="TM6">
    <w:name w:val="toc 6"/>
    <w:basedOn w:val="Normal"/>
    <w:next w:val="Normal"/>
    <w:autoRedefine/>
    <w:uiPriority w:val="39"/>
    <w:unhideWhenUsed/>
    <w:rsid w:val="00561837"/>
    <w:pPr>
      <w:spacing w:after="100" w:line="259" w:lineRule="auto"/>
      <w:ind w:left="1100"/>
    </w:pPr>
    <w:rPr>
      <w:b w:val="0"/>
      <w:color w:val="auto"/>
      <w:sz w:val="22"/>
      <w:lang w:eastAsia="fr-FR"/>
    </w:rPr>
  </w:style>
  <w:style w:type="paragraph" w:styleId="TM7">
    <w:name w:val="toc 7"/>
    <w:basedOn w:val="Normal"/>
    <w:next w:val="Normal"/>
    <w:autoRedefine/>
    <w:uiPriority w:val="39"/>
    <w:unhideWhenUsed/>
    <w:rsid w:val="00561837"/>
    <w:pPr>
      <w:spacing w:after="100" w:line="259" w:lineRule="auto"/>
      <w:ind w:left="1320"/>
    </w:pPr>
    <w:rPr>
      <w:b w:val="0"/>
      <w:color w:val="auto"/>
      <w:sz w:val="22"/>
      <w:lang w:eastAsia="fr-FR"/>
    </w:rPr>
  </w:style>
  <w:style w:type="paragraph" w:styleId="TM8">
    <w:name w:val="toc 8"/>
    <w:basedOn w:val="Normal"/>
    <w:next w:val="Normal"/>
    <w:autoRedefine/>
    <w:uiPriority w:val="39"/>
    <w:unhideWhenUsed/>
    <w:rsid w:val="00561837"/>
    <w:pPr>
      <w:spacing w:after="100" w:line="259" w:lineRule="auto"/>
      <w:ind w:left="1540"/>
    </w:pPr>
    <w:rPr>
      <w:b w:val="0"/>
      <w:color w:val="auto"/>
      <w:sz w:val="22"/>
      <w:lang w:eastAsia="fr-FR"/>
    </w:rPr>
  </w:style>
  <w:style w:type="paragraph" w:styleId="TM9">
    <w:name w:val="toc 9"/>
    <w:basedOn w:val="Normal"/>
    <w:next w:val="Normal"/>
    <w:autoRedefine/>
    <w:uiPriority w:val="39"/>
    <w:unhideWhenUsed/>
    <w:rsid w:val="00561837"/>
    <w:pPr>
      <w:spacing w:after="100" w:line="259" w:lineRule="auto"/>
      <w:ind w:left="1760"/>
    </w:pPr>
    <w:rPr>
      <w:b w:val="0"/>
      <w:color w:val="auto"/>
      <w:sz w:val="22"/>
      <w:lang w:eastAsia="fr-FR"/>
    </w:rPr>
  </w:style>
</w:styles>
</file>

<file path=word/webSettings.xml><?xml version="1.0" encoding="utf-8"?>
<w:webSettings xmlns:r="http://schemas.openxmlformats.org/officeDocument/2006/relationships" xmlns:w="http://schemas.openxmlformats.org/wordprocessingml/2006/main">
  <w:divs>
    <w:div w:id="393772981">
      <w:bodyDiv w:val="1"/>
      <w:marLeft w:val="0"/>
      <w:marRight w:val="0"/>
      <w:marTop w:val="0"/>
      <w:marBottom w:val="0"/>
      <w:divBdr>
        <w:top w:val="none" w:sz="0" w:space="0" w:color="auto"/>
        <w:left w:val="none" w:sz="0" w:space="0" w:color="auto"/>
        <w:bottom w:val="none" w:sz="0" w:space="0" w:color="auto"/>
        <w:right w:val="none" w:sz="0" w:space="0" w:color="auto"/>
      </w:divBdr>
    </w:div>
    <w:div w:id="424616575">
      <w:bodyDiv w:val="1"/>
      <w:marLeft w:val="0"/>
      <w:marRight w:val="0"/>
      <w:marTop w:val="0"/>
      <w:marBottom w:val="0"/>
      <w:divBdr>
        <w:top w:val="none" w:sz="0" w:space="0" w:color="auto"/>
        <w:left w:val="none" w:sz="0" w:space="0" w:color="auto"/>
        <w:bottom w:val="none" w:sz="0" w:space="0" w:color="auto"/>
        <w:right w:val="none" w:sz="0" w:space="0" w:color="auto"/>
      </w:divBdr>
    </w:div>
    <w:div w:id="793136772">
      <w:bodyDiv w:val="1"/>
      <w:marLeft w:val="0"/>
      <w:marRight w:val="0"/>
      <w:marTop w:val="0"/>
      <w:marBottom w:val="0"/>
      <w:divBdr>
        <w:top w:val="none" w:sz="0" w:space="0" w:color="auto"/>
        <w:left w:val="none" w:sz="0" w:space="0" w:color="auto"/>
        <w:bottom w:val="none" w:sz="0" w:space="0" w:color="auto"/>
        <w:right w:val="none" w:sz="0" w:space="0" w:color="auto"/>
      </w:divBdr>
    </w:div>
    <w:div w:id="1236549407">
      <w:bodyDiv w:val="1"/>
      <w:marLeft w:val="0"/>
      <w:marRight w:val="0"/>
      <w:marTop w:val="0"/>
      <w:marBottom w:val="0"/>
      <w:divBdr>
        <w:top w:val="none" w:sz="0" w:space="0" w:color="auto"/>
        <w:left w:val="none" w:sz="0" w:space="0" w:color="auto"/>
        <w:bottom w:val="none" w:sz="0" w:space="0" w:color="auto"/>
        <w:right w:val="none" w:sz="0" w:space="0" w:color="auto"/>
      </w:divBdr>
    </w:div>
    <w:div w:id="1300725133">
      <w:bodyDiv w:val="1"/>
      <w:marLeft w:val="0"/>
      <w:marRight w:val="0"/>
      <w:marTop w:val="0"/>
      <w:marBottom w:val="0"/>
      <w:divBdr>
        <w:top w:val="none" w:sz="0" w:space="0" w:color="auto"/>
        <w:left w:val="none" w:sz="0" w:space="0" w:color="auto"/>
        <w:bottom w:val="none" w:sz="0" w:space="0" w:color="auto"/>
        <w:right w:val="none" w:sz="0" w:space="0" w:color="auto"/>
      </w:divBdr>
    </w:div>
    <w:div w:id="1973051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69AB70BA11748C485E951A8C10E28D4"/>
        <w:category>
          <w:name w:val="Général"/>
          <w:gallery w:val="placeholder"/>
        </w:category>
        <w:types>
          <w:type w:val="bbPlcHdr"/>
        </w:types>
        <w:behaviors>
          <w:behavior w:val="content"/>
        </w:behaviors>
        <w:guid w:val="{04CBCE40-AC9E-46A7-A1B8-89C20D4D41AD}"/>
      </w:docPartPr>
      <w:docPartBody>
        <w:p w:rsidR="00983BE1" w:rsidRDefault="00B61C25">
          <w:pPr>
            <w:pStyle w:val="669AB70BA11748C485E951A8C10E28D4"/>
          </w:pPr>
          <w:r w:rsidRPr="00D86945">
            <w:rPr>
              <w:rStyle w:val="Sous-titreCar"/>
              <w:b/>
              <w:lang w:bidi="fr-FR"/>
            </w:rPr>
            <w:fldChar w:fldCharType="begin"/>
          </w:r>
          <w:r w:rsidR="007263E9" w:rsidRPr="00D86945">
            <w:rPr>
              <w:rStyle w:val="Sous-titreCar"/>
              <w:lang w:bidi="fr-FR"/>
            </w:rPr>
            <w:instrText xml:space="preserve"> DATE  \@ "MMMM d"  \* MERGEFORMAT </w:instrText>
          </w:r>
          <w:r w:rsidRPr="00D86945">
            <w:rPr>
              <w:rStyle w:val="Sous-titreCar"/>
              <w:b/>
              <w:lang w:bidi="fr-FR"/>
            </w:rPr>
            <w:fldChar w:fldCharType="separate"/>
          </w:r>
          <w:r w:rsidR="007263E9">
            <w:rPr>
              <w:rStyle w:val="Sous-titreCar"/>
              <w:lang w:bidi="fr-FR"/>
            </w:rPr>
            <w:t>mars 20</w:t>
          </w:r>
          <w:r w:rsidRPr="00D86945">
            <w:rPr>
              <w:rStyle w:val="Sous-titreCar"/>
              <w:b/>
              <w:lang w:bidi="fr-FR"/>
            </w:rPr>
            <w:fldChar w:fldCharType="end"/>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Noto Sans Symbols">
    <w:altName w:val="Segoe UI Emoj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84153E"/>
    <w:rsid w:val="000162E6"/>
    <w:rsid w:val="001F1003"/>
    <w:rsid w:val="003A11F9"/>
    <w:rsid w:val="005535F1"/>
    <w:rsid w:val="007263E9"/>
    <w:rsid w:val="007E60FC"/>
    <w:rsid w:val="00824156"/>
    <w:rsid w:val="0084153E"/>
    <w:rsid w:val="00983BE1"/>
    <w:rsid w:val="00A55483"/>
    <w:rsid w:val="00A67FA4"/>
    <w:rsid w:val="00B23FCF"/>
    <w:rsid w:val="00B61C25"/>
    <w:rsid w:val="00B779DF"/>
    <w:rsid w:val="00D9743A"/>
    <w:rsid w:val="00EF141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00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rsid w:val="001F1003"/>
    <w:pPr>
      <w:framePr w:hSpace="180" w:wrap="around" w:vAnchor="text" w:hAnchor="margin" w:y="1167"/>
      <w:spacing w:after="0" w:line="276" w:lineRule="auto"/>
    </w:pPr>
    <w:rPr>
      <w:caps/>
      <w:color w:val="1F497D" w:themeColor="text2"/>
      <w:spacing w:val="20"/>
      <w:sz w:val="32"/>
      <w:lang w:eastAsia="en-US"/>
    </w:rPr>
  </w:style>
  <w:style w:type="character" w:customStyle="1" w:styleId="Sous-titreCar">
    <w:name w:val="Sous-titre Car"/>
    <w:basedOn w:val="Policepardfaut"/>
    <w:link w:val="Sous-titre"/>
    <w:uiPriority w:val="2"/>
    <w:rsid w:val="001F1003"/>
    <w:rPr>
      <w:caps/>
      <w:color w:val="1F497D" w:themeColor="text2"/>
      <w:spacing w:val="20"/>
      <w:sz w:val="32"/>
      <w:lang w:eastAsia="en-US"/>
    </w:rPr>
  </w:style>
  <w:style w:type="paragraph" w:customStyle="1" w:styleId="669AB70BA11748C485E951A8C10E28D4">
    <w:name w:val="669AB70BA11748C485E951A8C10E28D4"/>
    <w:rsid w:val="001F1003"/>
  </w:style>
  <w:style w:type="paragraph" w:customStyle="1" w:styleId="28F56D65A20045DAB7FDCA5313CD03F9">
    <w:name w:val="28F56D65A20045DAB7FDCA5313CD03F9"/>
    <w:rsid w:val="001F100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1FB7A-448D-401B-8F3C-4CF9ED30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TotalTime>5</TotalTime>
  <Pages>11</Pages>
  <Words>2643</Words>
  <Characters>14541</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17150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2023-01-30T12:36:00Z</cp:lastPrinted>
  <dcterms:created xsi:type="dcterms:W3CDTF">2023-06-24T08:23:00Z</dcterms:created>
  <dcterms:modified xsi:type="dcterms:W3CDTF">2023-06-24T08:23:00Z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